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22D" w:rsidRDefault="0099703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-506776</wp:posOffset>
                </wp:positionH>
                <wp:positionV relativeFrom="margin">
                  <wp:posOffset>2309686</wp:posOffset>
                </wp:positionV>
                <wp:extent cx="2990850" cy="2500829"/>
                <wp:effectExtent l="114300" t="114300" r="133350" b="128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25008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06501E" w:rsidRPr="0099703D" w:rsidRDefault="00A9059B" w:rsidP="0099703D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BF2414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 w:rsidR="00E923AE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SeeS</w:t>
                            </w:r>
                            <w:r w:rsidR="001D4B6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aw</w:t>
                            </w:r>
                            <w:proofErr w:type="spellEnd"/>
                          </w:p>
                          <w:p w:rsidR="00DE47AC" w:rsidRPr="00DE47AC" w:rsidRDefault="00BF2414" w:rsidP="00DE47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Every</w:t>
                            </w:r>
                            <w:r w:rsidR="004D5491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child has</w:t>
                            </w:r>
                            <w:r w:rsidR="00DE47AC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="00DE47AC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See</w:t>
                            </w:r>
                            <w:r w:rsidR="00030ACE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aw</w:t>
                            </w:r>
                            <w:proofErr w:type="spellEnd"/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account. </w:t>
                            </w:r>
                          </w:p>
                          <w:p w:rsidR="00E923AE" w:rsidRDefault="00DE47AC" w:rsidP="0006501E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</w:t>
                            </w:r>
                            <w:r w:rsidR="00BF2414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lease down</w:t>
                            </w:r>
                            <w:r w:rsidR="00030ACE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load the See S</w:t>
                            </w:r>
                            <w:r w:rsidR="004D5491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aw app onto your phone</w:t>
                            </w:r>
                            <w:r w:rsidR="00BF2414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. There will be photos of your child playing and learning posted each week. </w:t>
                            </w:r>
                          </w:p>
                          <w:p w:rsidR="0099703D" w:rsidRPr="00DE47AC" w:rsidRDefault="0099703D" w:rsidP="0006501E">
                            <w:pPr>
                              <w:pStyle w:val="ListParagraph"/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E923AE" w:rsidRPr="00DE47AC" w:rsidRDefault="00E923AE" w:rsidP="00DE47AC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IMPORTANT </w:t>
                            </w:r>
                            <w:r w:rsidR="00BF2414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Please comment or like the photos so we know that you have seen them. </w:t>
                            </w:r>
                            <w:r w:rsidR="00DE47AC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You can even ad</w:t>
                            </w:r>
                            <w:r w:rsidR="0006501E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d photos of your child at home!</w:t>
                            </w:r>
                          </w:p>
                          <w:bookmarkEnd w:id="0"/>
                          <w:p w:rsidR="008F0C14" w:rsidRPr="00A9059B" w:rsidRDefault="008F0C1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9.9pt;margin-top:181.85pt;width:235.5pt;height:196.9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" fillcolor="white [3201]" strokeweight=".5pt">
                <v:textbox>
                  <w:txbxContent>
                    <w:p w:rsidR="0006501E" w:rsidRPr="0099703D" w:rsidRDefault="00A9059B" w:rsidP="0099703D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</w:t>
                      </w:r>
                      <w:r w:rsidR="00BF2414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      </w:t>
                      </w:r>
                      <w:r w:rsidR="00E923AE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SeeS</w:t>
                      </w:r>
                      <w:r w:rsidR="001D4B6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aw</w:t>
                      </w:r>
                      <w:proofErr w:type="spellEnd"/>
                    </w:p>
                    <w:p w:rsidR="00DE47AC" w:rsidRPr="00DE47AC" w:rsidRDefault="00BF2414" w:rsidP="00DE47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Every</w:t>
                      </w:r>
                      <w:r w:rsidR="004D5491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child has</w:t>
                      </w:r>
                      <w:r w:rsidR="00DE47AC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a </w:t>
                      </w:r>
                      <w:proofErr w:type="spellStart"/>
                      <w:r w:rsidR="00DE47AC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See</w:t>
                      </w:r>
                      <w:r w:rsidR="00030ACE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S</w:t>
                      </w: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aw</w:t>
                      </w:r>
                      <w:proofErr w:type="spellEnd"/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account. </w:t>
                      </w:r>
                    </w:p>
                    <w:p w:rsidR="00E923AE" w:rsidRDefault="00DE47AC" w:rsidP="0006501E">
                      <w:pPr>
                        <w:pStyle w:val="ListParagraph"/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</w:t>
                      </w:r>
                      <w:r w:rsidR="00BF2414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lease down</w:t>
                      </w:r>
                      <w:r w:rsidR="00030ACE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load the See S</w:t>
                      </w:r>
                      <w:r w:rsidR="004D5491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aw app onto your phone</w:t>
                      </w:r>
                      <w:r w:rsidR="00BF2414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. There will be photos of your child playing and learning posted each week. </w:t>
                      </w:r>
                    </w:p>
                    <w:p w:rsidR="0099703D" w:rsidRPr="00DE47AC" w:rsidRDefault="0099703D" w:rsidP="0006501E">
                      <w:pPr>
                        <w:pStyle w:val="ListParagraph"/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E923AE" w:rsidRPr="00DE47AC" w:rsidRDefault="00E923AE" w:rsidP="00DE47AC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IMPORTANT </w:t>
                      </w:r>
                      <w:r w:rsidR="00BF2414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Please comment or like the photos so we know that you have seen them. </w:t>
                      </w:r>
                      <w:r w:rsidR="00DE47AC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You can even ad</w:t>
                      </w:r>
                      <w:r w:rsidR="0006501E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d photos of your child at home!</w:t>
                      </w:r>
                    </w:p>
                    <w:bookmarkEnd w:id="1"/>
                    <w:p w:rsidR="008F0C14" w:rsidRPr="00A9059B" w:rsidRDefault="008F0C1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3161841</wp:posOffset>
                </wp:positionH>
                <wp:positionV relativeFrom="page">
                  <wp:posOffset>473725</wp:posOffset>
                </wp:positionV>
                <wp:extent cx="2400300" cy="2049138"/>
                <wp:effectExtent l="114300" t="114300" r="133350" b="1422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0491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8F0C14" w:rsidRPr="00A551D7" w:rsidRDefault="00BF241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2E5C97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D4B6C" w:rsidRPr="00A551D7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Stay and Play</w:t>
                            </w:r>
                          </w:p>
                          <w:p w:rsidR="00DE47AC" w:rsidRDefault="00DE47AC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The first stay and play session we will focus on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helping parents to access </w:t>
                            </w:r>
                            <w:proofErr w:type="spellStart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SeeSaw</w:t>
                            </w:r>
                            <w:proofErr w:type="spellEnd"/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if they haven’t yet done so.</w:t>
                            </w:r>
                          </w:p>
                          <w:p w:rsidR="002E582F" w:rsidRPr="004D5491" w:rsidRDefault="00AB74F9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Please try to attend as often as you can. They love to spend time with you in the Nursery.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48.95pt;margin-top:37.3pt;width:189pt;height:16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" fillcolor="white [3201]" strokecolor="#5b9bd5 [3204]" strokeweight=".5pt">
                <v:textbox>
                  <w:txbxContent>
                    <w:p w:rsidR="008F0C14" w:rsidRPr="00A551D7" w:rsidRDefault="00BF241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</w:t>
                      </w:r>
                      <w:r w:rsidR="002E5C97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  <w:r w:rsidR="001D4B6C" w:rsidRPr="00A551D7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Stay and Play</w:t>
                      </w:r>
                    </w:p>
                    <w:p w:rsidR="00DE47AC" w:rsidRDefault="00DE47AC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The first stay and play session we will focus on </w:t>
                      </w: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helping parents to access </w:t>
                      </w:r>
                      <w:proofErr w:type="spellStart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SeeSaw</w:t>
                      </w:r>
                      <w:proofErr w:type="spellEnd"/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if they haven’t yet done so.</w:t>
                      </w:r>
                    </w:p>
                    <w:p w:rsidR="002E582F" w:rsidRPr="004D5491" w:rsidRDefault="00AB74F9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Please try to attend as often as you can. They love to spend time with you in the Nursery.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6334125</wp:posOffset>
                </wp:positionH>
                <wp:positionV relativeFrom="margin">
                  <wp:posOffset>2364740</wp:posOffset>
                </wp:positionV>
                <wp:extent cx="2724150" cy="3271520"/>
                <wp:effectExtent l="114300" t="114300" r="133350" b="138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27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A80B30" w:rsidRPr="00DE47AC" w:rsidRDefault="002E5C97" w:rsidP="009F3D1B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="001D4B6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Reading and Writing</w:t>
                            </w:r>
                            <w:r w:rsidR="00A9059B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99703D" w:rsidRDefault="0099703D" w:rsidP="00DE47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99703D" w:rsidRDefault="0099703D" w:rsidP="00DE47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If your child still doesn’t have a reading folder these can now be bought from the school uniform shop in Bolton. Alternatively bring £5 into school and we will collect one for you.</w:t>
                            </w:r>
                          </w:p>
                          <w:p w:rsidR="00A80B30" w:rsidRPr="00DE47AC" w:rsidRDefault="004D5491" w:rsidP="00DE47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Library books are chang</w:t>
                            </w:r>
                            <w:r w:rsidR="009209A8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ed twice a week</w:t>
                            </w:r>
                            <w:r w:rsidR="002E5C97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, on a </w:t>
                            </w:r>
                            <w:r w:rsidR="002E5C97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single"/>
                              </w:rPr>
                              <w:t>Monday and</w:t>
                            </w: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  <w:u w:val="single"/>
                              </w:rPr>
                              <w:t xml:space="preserve"> Friday</w:t>
                            </w: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. Please read each book a few times with your child before commenting in their reading record and returning </w:t>
                            </w:r>
                            <w:r w:rsidR="00764A40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the book in </w:t>
                            </w: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the folder. </w:t>
                            </w:r>
                          </w:p>
                          <w:p w:rsidR="00DE47AC" w:rsidRPr="00DE47AC" w:rsidRDefault="00DE47AC" w:rsidP="00DE47AC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98.75pt;margin-top:186.2pt;width:214.5pt;height:257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">
                <v:textbox>
                  <w:txbxContent>
                    <w:p w:rsidR="00A80B30" w:rsidRPr="00DE47AC" w:rsidRDefault="002E5C97" w:rsidP="009F3D1B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 </w:t>
                      </w:r>
                      <w:r w:rsidR="001D4B6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Reading and Writing</w:t>
                      </w:r>
                      <w:r w:rsidR="00A9059B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99703D" w:rsidRDefault="0099703D" w:rsidP="00DE47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  <w:p w:rsidR="0099703D" w:rsidRDefault="0099703D" w:rsidP="00DE47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If your child still doesn’t have a reading folder these can now be bought from the school uniform shop in Bolton. Alternatively bring £5 into school and we will collect one for you.</w:t>
                      </w:r>
                    </w:p>
                    <w:p w:rsidR="00A80B30" w:rsidRPr="00DE47AC" w:rsidRDefault="004D5491" w:rsidP="00DE47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Library books are chang</w:t>
                      </w:r>
                      <w:r w:rsidR="009209A8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ed twice a week</w:t>
                      </w:r>
                      <w:r w:rsidR="002E5C97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, on a </w:t>
                      </w:r>
                      <w:r w:rsidR="002E5C97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  <w:u w:val="single"/>
                        </w:rPr>
                        <w:t>Monday and</w:t>
                      </w: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  <w:u w:val="single"/>
                        </w:rPr>
                        <w:t xml:space="preserve"> Friday</w:t>
                      </w: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. Please read each book a few times with your child before commenting in their reading record and returning </w:t>
                      </w:r>
                      <w:r w:rsidR="00764A40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the book in </w:t>
                      </w: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the folder. </w:t>
                      </w:r>
                    </w:p>
                    <w:p w:rsidR="00DE47AC" w:rsidRPr="00DE47AC" w:rsidRDefault="00DE47AC" w:rsidP="00DE47AC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margin"/>
              </v:shape>
            </w:pict>
          </mc:Fallback>
        </mc:AlternateContent>
      </w:r>
      <w:r w:rsidR="00764A4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-142875</wp:posOffset>
                </wp:positionH>
                <wp:positionV relativeFrom="page">
                  <wp:posOffset>1152525</wp:posOffset>
                </wp:positionV>
                <wp:extent cx="3143250" cy="2200275"/>
                <wp:effectExtent l="114300" t="114300" r="133350" b="142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22002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C14" w:rsidRDefault="001D4B6C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="00BF2414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Independence</w:t>
                            </w:r>
                          </w:p>
                          <w:p w:rsidR="00E923AE" w:rsidRDefault="00BF2414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Please continue to encourage your child to do </w:t>
                            </w:r>
                            <w:r w:rsidR="009209A8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simple acts of self-</w:t>
                            </w:r>
                            <w:r w:rsidR="00831E35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care</w:t>
                            </w: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independently</w:t>
                            </w:r>
                            <w:r w:rsidR="00831E35"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- for example washing their hands</w:t>
                            </w:r>
                            <w:r w:rsid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after using the toilet or before eating</w:t>
                            </w:r>
                            <w:r w:rsidRP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DE47AC" w:rsidRPr="00DE47AC" w:rsidRDefault="00764A40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Most of the c</w:t>
                            </w:r>
                            <w:r w:rsid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hildren should be beginning to dress themselves in the morning</w:t>
                            </w:r>
                            <w:r w:rsidR="0006501E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and put on their own socks</w:t>
                            </w:r>
                            <w:r w:rsidR="00597B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, underwear and shoes</w:t>
                            </w:r>
                            <w:r w:rsid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. The </w:t>
                            </w:r>
                            <w:proofErr w:type="gramStart"/>
                            <w:r w:rsidR="00597B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S</w:t>
                            </w:r>
                            <w:r w:rsidR="00DE47AC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umm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er</w:t>
                            </w:r>
                            <w:proofErr w:type="gramEnd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uniform is easier to manage!</w:t>
                            </w:r>
                          </w:p>
                          <w:p w:rsidR="00E923AE" w:rsidRPr="008F0C14" w:rsidRDefault="00E923AE">
                            <w:p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1.25pt;margin-top:90.75pt;width:247.5pt;height:17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" fillcolor="white [3201]" strokecolor="#4472c4 [3208]" strokeweight="1pt">
                <v:textbox>
                  <w:txbxContent>
                    <w:p w:rsidR="008F0C14" w:rsidRDefault="001D4B6C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              </w:t>
                      </w:r>
                      <w:r w:rsidR="00BF2414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Independence</w:t>
                      </w:r>
                    </w:p>
                    <w:p w:rsidR="00E923AE" w:rsidRDefault="00BF2414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Please continue to encourage your child to do </w:t>
                      </w:r>
                      <w:r w:rsidR="009209A8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simple acts of self-</w:t>
                      </w:r>
                      <w:r w:rsidR="00831E35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care</w:t>
                      </w: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independently</w:t>
                      </w:r>
                      <w:r w:rsidR="00831E35"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- for example washing their hands</w:t>
                      </w:r>
                      <w:r w:rsid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after using the toilet or before eating</w:t>
                      </w:r>
                      <w:r w:rsidRP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DE47AC" w:rsidRPr="00DE47AC" w:rsidRDefault="00764A40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Most of the c</w:t>
                      </w:r>
                      <w:r w:rsid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hildren should be beginning to dress themselves in the morning</w:t>
                      </w:r>
                      <w:r w:rsidR="0006501E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and put on their own socks</w:t>
                      </w:r>
                      <w:r w:rsidR="00597B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, underwear and shoes</w:t>
                      </w:r>
                      <w:r w:rsid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. The </w:t>
                      </w:r>
                      <w:proofErr w:type="gramStart"/>
                      <w:r w:rsidR="00597B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S</w:t>
                      </w:r>
                      <w:r w:rsidR="00DE47AC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umm</w:t>
                      </w: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er</w:t>
                      </w:r>
                      <w:proofErr w:type="gramEnd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uniform is easier to manage!</w:t>
                      </w:r>
                    </w:p>
                    <w:p w:rsidR="00E923AE" w:rsidRPr="008F0C14" w:rsidRDefault="00E923AE">
                      <w:p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DE47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2847975</wp:posOffset>
                </wp:positionH>
                <wp:positionV relativeFrom="page">
                  <wp:posOffset>2686051</wp:posOffset>
                </wp:positionV>
                <wp:extent cx="2657475" cy="1885950"/>
                <wp:effectExtent l="114300" t="114300" r="142875" b="133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7475" cy="18859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51D7" w:rsidRDefault="00A551D7">
                            <w:pP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    </w:t>
                            </w:r>
                            <w:r w:rsidR="002E5C97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        </w:t>
                            </w:r>
                            <w:r w:rsidR="006E5D67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>Spring 2</w:t>
                            </w:r>
                          </w:p>
                          <w:p w:rsidR="00A551D7" w:rsidRDefault="002E5C97">
                            <w:pP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</w:pPr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  </w:t>
                            </w:r>
                            <w:r w:rsidR="00AB74F9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>
                                  <wp:extent cx="1990725" cy="1019481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unflowers[1]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2634" cy="10409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C71D8" w:rsidRDefault="00BF2414"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</w:t>
                            </w:r>
                            <w:r w:rsidR="002E5C97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   </w:t>
                            </w:r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>H</w:t>
                            </w:r>
                            <w:r w:rsidR="00A551D7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>ow you can help</w:t>
                            </w:r>
                            <w:r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at home..</w:t>
                            </w:r>
                            <w:r w:rsidR="00A9059B">
                              <w:rPr>
                                <w:rFonts w:ascii="Twinkl Cursive Unlooped" w:hAnsi="Twinkl Cursive Unlooped"/>
                                <w:b/>
                                <w:noProof/>
                                <w:color w:val="2E74B5" w:themeColor="accent1" w:themeShade="BF"/>
                                <w:sz w:val="28"/>
                                <w:szCs w:val="28"/>
                                <w:lang w:eastAsia="en-GB"/>
                              </w:rP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4.25pt;margin-top:211.5pt;width:209.25pt;height:148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" fillcolor="white [3201]" strokecolor="#4472c4 [3208]" strokeweight="1pt">
                <v:textbox>
                  <w:txbxContent>
                    <w:p w:rsidR="00A551D7" w:rsidRDefault="00A551D7">
                      <w:pP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    </w:t>
                      </w:r>
                      <w:r w:rsidR="002E5C97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        </w:t>
                      </w:r>
                      <w:r w:rsidR="006E5D67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>Spring 2</w:t>
                      </w:r>
                    </w:p>
                    <w:p w:rsidR="00A551D7" w:rsidRDefault="002E5C97">
                      <w:pP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</w:pPr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  </w:t>
                      </w:r>
                      <w:r w:rsidR="00AB74F9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>
                            <wp:extent cx="1990725" cy="1019481"/>
                            <wp:effectExtent l="0" t="0" r="0" b="9525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unflowers[1]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2634" cy="10409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FC71D8" w:rsidRDefault="00BF2414"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</w:t>
                      </w:r>
                      <w:r w:rsidR="002E5C97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   </w:t>
                      </w:r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>H</w:t>
                      </w:r>
                      <w:r w:rsidR="00A551D7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>ow you can help</w:t>
                      </w:r>
                      <w:r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at home..</w:t>
                      </w:r>
                      <w:r w:rsidR="00A9059B">
                        <w:rPr>
                          <w:rFonts w:ascii="Twinkl Cursive Unlooped" w:hAnsi="Twinkl Cursive Unlooped"/>
                          <w:b/>
                          <w:noProof/>
                          <w:color w:val="2E74B5" w:themeColor="accent1" w:themeShade="BF"/>
                          <w:sz w:val="28"/>
                          <w:szCs w:val="28"/>
                          <w:lang w:eastAsia="en-GB"/>
                        </w:rPr>
                        <w:t xml:space="preserve">       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DE47A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7D30DCB" wp14:editId="46C4D12E">
                <wp:simplePos x="0" y="0"/>
                <wp:positionH relativeFrom="margin">
                  <wp:posOffset>5591175</wp:posOffset>
                </wp:positionH>
                <wp:positionV relativeFrom="margin">
                  <wp:posOffset>-249555</wp:posOffset>
                </wp:positionV>
                <wp:extent cx="3733800" cy="2857500"/>
                <wp:effectExtent l="114300" t="114300" r="133350" b="133350"/>
                <wp:wrapTight wrapText="bothSides">
                  <wp:wrapPolygon edited="0">
                    <wp:start x="-441" y="-864"/>
                    <wp:lineTo x="-661" y="-576"/>
                    <wp:lineTo x="-661" y="21456"/>
                    <wp:lineTo x="-441" y="22464"/>
                    <wp:lineTo x="22041" y="22464"/>
                    <wp:lineTo x="22261" y="20160"/>
                    <wp:lineTo x="22261" y="1728"/>
                    <wp:lineTo x="22041" y="-432"/>
                    <wp:lineTo x="22041" y="-864"/>
                    <wp:lineTo x="-441" y="-864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2857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glow rad="101600">
                            <a:srgbClr val="5B9BD5">
                              <a:satMod val="175000"/>
                              <a:alpha val="40000"/>
                            </a:srgbClr>
                          </a:glow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820C80" w:rsidRPr="00302122" w:rsidRDefault="00A9059B" w:rsidP="009F3D1B">
                            <w:pP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t xml:space="preserve">   </w:t>
                            </w:r>
                            <w:r w:rsidRPr="00302122">
                              <w:rPr>
                                <w:rFonts w:ascii="Comic Sans MS" w:hAnsi="Comic Sans MS"/>
                              </w:rPr>
                              <w:t xml:space="preserve">                    </w:t>
                            </w:r>
                            <w:r w:rsidR="00302122">
                              <w:rPr>
                                <w:rFonts w:ascii="Comic Sans MS" w:hAnsi="Comic Sans MS"/>
                              </w:rPr>
                              <w:t xml:space="preserve">     </w:t>
                            </w:r>
                            <w:r w:rsidR="001D4B6C" w:rsidRPr="00302122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Talking</w:t>
                            </w:r>
                            <w:r w:rsidRPr="00302122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CA1B44" w:rsidRDefault="004D5491" w:rsidP="00FC71D8">
                            <w:pP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</w:pPr>
                            <w:r w:rsidRPr="00302122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>Please continue to talk to your child</w:t>
                            </w:r>
                            <w:r w:rsidR="00DE47AC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about anything and everything. When you use more grown up words, explain their meaning to your child.eg “Thank you that meal was delicious, that means yummy!”</w:t>
                            </w:r>
                            <w:r w:rsidR="00764A40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 “Look at that lovely</w:t>
                            </w:r>
                            <w:r w:rsidR="0099703D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yellow</w:t>
                            </w:r>
                            <w:r w:rsidR="00764A40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daffodil flower” </w:t>
                            </w:r>
                          </w:p>
                          <w:p w:rsidR="00AB74F9" w:rsidRPr="00302122" w:rsidRDefault="00AB74F9" w:rsidP="00FC71D8">
                            <w:pP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>In particular this term we will be concentrating on</w:t>
                            </w:r>
                            <w:r w:rsidR="00DE47AC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using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past tense verbs. For example:  I </w:t>
                            </w:r>
                            <w:r w:rsidRPr="00AB74F9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u w:val="single"/>
                              </w:rPr>
                              <w:t>cleaned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the car. You </w:t>
                            </w:r>
                            <w:r w:rsidRPr="00AB74F9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u w:val="single"/>
                              </w:rPr>
                              <w:t xml:space="preserve">washed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your hair. Daddy </w:t>
                            </w:r>
                            <w:r w:rsidRPr="00AB74F9"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  <w:u w:val="single"/>
                              </w:rPr>
                              <w:t>cooked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2E74B5" w:themeColor="accent1" w:themeShade="BF"/>
                              </w:rPr>
                              <w:t xml:space="preserve"> the dinner.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30DCB" id="_x0000_s1031" type="#_x0000_t202" style="position:absolute;margin-left:440.25pt;margin-top:-19.65pt;width:294pt;height:2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" fillcolor="window" strokecolor="#4472c4" strokeweight="1pt">
                <v:textbox>
                  <w:txbxContent>
                    <w:p w:rsidR="00820C80" w:rsidRPr="00302122" w:rsidRDefault="00A9059B" w:rsidP="009F3D1B">
                      <w:pPr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t xml:space="preserve">   </w:t>
                      </w:r>
                      <w:r w:rsidRPr="00302122">
                        <w:rPr>
                          <w:rFonts w:ascii="Comic Sans MS" w:hAnsi="Comic Sans MS"/>
                        </w:rPr>
                        <w:t xml:space="preserve">                    </w:t>
                      </w:r>
                      <w:r w:rsidR="00302122">
                        <w:rPr>
                          <w:rFonts w:ascii="Comic Sans MS" w:hAnsi="Comic Sans MS"/>
                        </w:rPr>
                        <w:t xml:space="preserve">     </w:t>
                      </w:r>
                      <w:r w:rsidR="001D4B6C" w:rsidRPr="00302122"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Talking</w:t>
                      </w:r>
                      <w:r w:rsidRPr="00302122">
                        <w:rPr>
                          <w:rFonts w:ascii="Comic Sans MS" w:hAnsi="Comic Sans MS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 xml:space="preserve">  </w:t>
                      </w:r>
                    </w:p>
                    <w:p w:rsidR="00CA1B44" w:rsidRDefault="004D5491" w:rsidP="00FC71D8">
                      <w:pP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</w:pPr>
                      <w:r w:rsidRPr="00302122"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>Please continue to talk to your child</w:t>
                      </w:r>
                      <w:r w:rsidR="00DE47AC"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about anything and everything. When you use more grown up words, explain their meaning to your child.eg “Thank you that meal was delicious, that means yummy!”</w:t>
                      </w:r>
                      <w:r w:rsidR="00764A40"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 “Look at that lovely</w:t>
                      </w:r>
                      <w:r w:rsidR="0099703D"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yellow</w:t>
                      </w:r>
                      <w:r w:rsidR="00764A40"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daffodil flower” </w:t>
                      </w:r>
                    </w:p>
                    <w:p w:rsidR="00AB74F9" w:rsidRPr="00302122" w:rsidRDefault="00AB74F9" w:rsidP="00FC71D8">
                      <w:pP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>In particular this term we will be concentrating on</w:t>
                      </w:r>
                      <w:r w:rsidR="00DE47AC"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using</w:t>
                      </w:r>
                      <w: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past tense verbs. For example:  I </w:t>
                      </w:r>
                      <w:r w:rsidRPr="00AB74F9">
                        <w:rPr>
                          <w:rFonts w:ascii="Comic Sans MS" w:hAnsi="Comic Sans MS"/>
                          <w:b/>
                          <w:color w:val="2E74B5" w:themeColor="accent1" w:themeShade="BF"/>
                          <w:u w:val="single"/>
                        </w:rPr>
                        <w:t>cleaned</w:t>
                      </w:r>
                      <w: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the car. You </w:t>
                      </w:r>
                      <w:r w:rsidRPr="00AB74F9">
                        <w:rPr>
                          <w:rFonts w:ascii="Comic Sans MS" w:hAnsi="Comic Sans MS"/>
                          <w:b/>
                          <w:color w:val="2E74B5" w:themeColor="accent1" w:themeShade="BF"/>
                          <w:u w:val="single"/>
                        </w:rPr>
                        <w:t xml:space="preserve">washed </w:t>
                      </w:r>
                      <w: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your hair. Daddy </w:t>
                      </w:r>
                      <w:r w:rsidRPr="00AB74F9">
                        <w:rPr>
                          <w:rFonts w:ascii="Comic Sans MS" w:hAnsi="Comic Sans MS"/>
                          <w:b/>
                          <w:color w:val="2E74B5" w:themeColor="accent1" w:themeShade="BF"/>
                          <w:u w:val="single"/>
                        </w:rPr>
                        <w:t>cooked</w:t>
                      </w:r>
                      <w:r>
                        <w:rPr>
                          <w:rFonts w:ascii="Comic Sans MS" w:hAnsi="Comic Sans MS"/>
                          <w:b/>
                          <w:color w:val="2E74B5" w:themeColor="accent1" w:themeShade="BF"/>
                        </w:rPr>
                        <w:t xml:space="preserve"> the dinner.</w:t>
                      </w: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 w:rsidR="00DE47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ge">
                  <wp:posOffset>4676775</wp:posOffset>
                </wp:positionV>
                <wp:extent cx="3981450" cy="2190750"/>
                <wp:effectExtent l="114300" t="114300" r="133350" b="133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glow rad="1016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:rsidR="005B0681" w:rsidRDefault="001D4B6C" w:rsidP="00AB74F9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Maths</w:t>
                            </w:r>
                          </w:p>
                          <w:p w:rsidR="00E923AE" w:rsidRDefault="00AB74F9" w:rsidP="00AB74F9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You can </w:t>
                            </w:r>
                            <w:r w:rsidR="00BF2414" w:rsidRPr="002E5C97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help to develop children’s maths skills at home </w:t>
                            </w:r>
                          </w:p>
                          <w:p w:rsidR="00AB74F9" w:rsidRDefault="00AB74F9" w:rsidP="00AB74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AB74F9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Match up pairs of socks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or s</w:t>
                            </w:r>
                            <w:r w:rsidRPr="00AB74F9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elect their own clothes from a pile of clean laundry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B74F9" w:rsidRPr="00AB74F9" w:rsidRDefault="00AB74F9" w:rsidP="00AB74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Tidy up their toys sorting them into piles of ‘soft’ or ‘plastic’ items.</w:t>
                            </w:r>
                          </w:p>
                          <w:p w:rsidR="00AB74F9" w:rsidRDefault="00AB74F9" w:rsidP="00AB74F9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 w:rsidRPr="00AB74F9"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Notice 2D shapes such as circles, square and triangle around your home.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B74F9" w:rsidRDefault="00AB74F9" w:rsidP="00AB74F9">
                            <w:pPr>
                              <w:pStyle w:val="ListParagraph"/>
                              <w:ind w:left="1080"/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 xml:space="preserve">“Look, the clock face is a </w:t>
                            </w:r>
                            <w:proofErr w:type="gramStart"/>
                            <w:r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  <w:t>circle ”</w:t>
                            </w:r>
                            <w:proofErr w:type="gramEnd"/>
                          </w:p>
                          <w:p w:rsidR="00DE47AC" w:rsidRPr="00AB74F9" w:rsidRDefault="00DE47AC" w:rsidP="00AB74F9">
                            <w:pPr>
                              <w:pStyle w:val="ListParagraph"/>
                              <w:ind w:left="1080"/>
                              <w:rPr>
                                <w:rFonts w:ascii="SassoonPrimaryInfant" w:hAnsi="SassoonPrimaryInfant"/>
                                <w:b/>
                                <w:color w:val="2E74B5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189pt;margin-top:368.25pt;width:313.5pt;height:17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" fillcolor="white [3201]" strokeweight=".5pt">
                <v:textbox>
                  <w:txbxContent>
                    <w:p w:rsidR="005B0681" w:rsidRDefault="001D4B6C" w:rsidP="00AB74F9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Maths</w:t>
                      </w:r>
                    </w:p>
                    <w:p w:rsidR="00E923AE" w:rsidRDefault="00AB74F9" w:rsidP="00AB74F9">
                      <w:pPr>
                        <w:jc w:val="center"/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You can </w:t>
                      </w:r>
                      <w:r w:rsidR="00BF2414" w:rsidRPr="002E5C97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help to develop children’s maths skills at home </w:t>
                      </w:r>
                    </w:p>
                    <w:p w:rsidR="00AB74F9" w:rsidRDefault="00AB74F9" w:rsidP="00AB74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AB74F9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Match up pairs of socks</w:t>
                      </w: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or s</w:t>
                      </w:r>
                      <w:r w:rsidRPr="00AB74F9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elect their own clothes from a pile of clean laundry</w:t>
                      </w: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AB74F9" w:rsidRPr="00AB74F9" w:rsidRDefault="00AB74F9" w:rsidP="00AB74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Tidy up their toys sorting them into piles of ‘soft’ or ‘plastic’ items.</w:t>
                      </w:r>
                    </w:p>
                    <w:p w:rsidR="00AB74F9" w:rsidRDefault="00AB74F9" w:rsidP="00AB74F9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 w:rsidRPr="00AB74F9"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Notice 2D shapes such as circles, square and triangle around your home.</w:t>
                      </w: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B74F9" w:rsidRDefault="00AB74F9" w:rsidP="00AB74F9">
                      <w:pPr>
                        <w:pStyle w:val="ListParagraph"/>
                        <w:ind w:left="1080"/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 xml:space="preserve">“Look, the clock face is a </w:t>
                      </w:r>
                      <w:proofErr w:type="gramStart"/>
                      <w:r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  <w:t>circle ”</w:t>
                      </w:r>
                      <w:proofErr w:type="gramEnd"/>
                    </w:p>
                    <w:p w:rsidR="00DE47AC" w:rsidRPr="00AB74F9" w:rsidRDefault="00DE47AC" w:rsidP="00AB74F9">
                      <w:pPr>
                        <w:pStyle w:val="ListParagraph"/>
                        <w:ind w:left="1080"/>
                        <w:rPr>
                          <w:rFonts w:ascii="SassoonPrimaryInfant" w:hAnsi="SassoonPrimaryInfant"/>
                          <w:b/>
                          <w:color w:val="2E74B5" w:themeColor="accent1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D422A1">
        <w:rPr>
          <w:noProof/>
          <w:lang w:eastAsia="en-GB"/>
        </w:rPr>
        <w:t xml:space="preserve"> </w:t>
      </w:r>
    </w:p>
    <w:sectPr w:rsidR="007D722D" w:rsidSect="00FC71D8">
      <w:headerReference w:type="default" r:id="rId9"/>
      <w:foot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D8" w:rsidRDefault="00FC71D8" w:rsidP="00FC71D8">
      <w:pPr>
        <w:spacing w:after="0" w:line="240" w:lineRule="auto"/>
      </w:pPr>
      <w:r>
        <w:separator/>
      </w:r>
    </w:p>
  </w:endnote>
  <w:endnote w:type="continuationSeparator" w:id="0">
    <w:p w:rsidR="00FC71D8" w:rsidRDefault="00FC71D8" w:rsidP="00FC7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ssoonPrimaryInfant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Unlooped">
    <w:altName w:val="Times New Roman"/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82F" w:rsidRDefault="002E582F">
    <w:pPr>
      <w:pStyle w:val="Footer"/>
    </w:pPr>
  </w:p>
  <w:p w:rsidR="002E582F" w:rsidRDefault="002E582F">
    <w:pPr>
      <w:pStyle w:val="Footer"/>
    </w:pPr>
  </w:p>
  <w:p w:rsidR="002E582F" w:rsidRPr="002E582F" w:rsidRDefault="009F3D1B">
    <w:pPr>
      <w:pStyle w:val="Footer"/>
      <w:rPr>
        <w:rFonts w:ascii="SassoonPrimaryInfant" w:hAnsi="SassoonPrimaryInfant"/>
        <w:b/>
        <w:color w:val="2E74B5" w:themeColor="accent1" w:themeShade="BF"/>
        <w:sz w:val="24"/>
        <w:szCs w:val="24"/>
      </w:rPr>
    </w:pPr>
    <w:r>
      <w:rPr>
        <w:rFonts w:ascii="SassoonPrimaryInfant" w:hAnsi="SassoonPrimaryInfant"/>
        <w:b/>
        <w:color w:val="2E74B5" w:themeColor="accent1" w:themeShade="BF"/>
        <w:sz w:val="24"/>
        <w:szCs w:val="24"/>
      </w:rPr>
      <w:t xml:space="preserve">You will also be invited to a focus child meeting each term, when you will be able to discuss your </w:t>
    </w:r>
    <w:r w:rsidR="00BF2414">
      <w:rPr>
        <w:rFonts w:ascii="SassoonPrimaryInfant" w:hAnsi="SassoonPrimaryInfant"/>
        <w:b/>
        <w:color w:val="2E74B5" w:themeColor="accent1" w:themeShade="BF"/>
        <w:sz w:val="24"/>
        <w:szCs w:val="24"/>
      </w:rPr>
      <w:t xml:space="preserve">child’s progress with Mrs Coyle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D8" w:rsidRDefault="00FC71D8" w:rsidP="00FC71D8">
      <w:pPr>
        <w:spacing w:after="0" w:line="240" w:lineRule="auto"/>
      </w:pPr>
      <w:r>
        <w:separator/>
      </w:r>
    </w:p>
  </w:footnote>
  <w:footnote w:type="continuationSeparator" w:id="0">
    <w:p w:rsidR="00FC71D8" w:rsidRDefault="00FC71D8" w:rsidP="00FC71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C14" w:rsidRDefault="008F0C14">
    <w:pPr>
      <w:pStyle w:val="Header"/>
    </w:pPr>
    <w:r w:rsidRPr="008F0C14">
      <w:rPr>
        <w:noProof/>
        <w:lang w:eastAsia="en-GB"/>
      </w:rPr>
      <w:drawing>
        <wp:inline distT="0" distB="0" distL="0" distR="0">
          <wp:extent cx="942975" cy="872490"/>
          <wp:effectExtent l="0" t="0" r="9525" b="3810"/>
          <wp:docPr id="10" name="Picture 10" descr="F:\Mrs Turner\SchoolLogo200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Mrs Turner\SchoolLogo200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50" cy="89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F0C18"/>
    <w:multiLevelType w:val="hybridMultilevel"/>
    <w:tmpl w:val="59E078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13679C"/>
    <w:multiLevelType w:val="hybridMultilevel"/>
    <w:tmpl w:val="8CC040E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2A6B7B"/>
    <w:multiLevelType w:val="hybridMultilevel"/>
    <w:tmpl w:val="2952B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74E3C"/>
    <w:multiLevelType w:val="hybridMultilevel"/>
    <w:tmpl w:val="64544E94"/>
    <w:lvl w:ilvl="0" w:tplc="49AE1AA4">
      <w:numFmt w:val="bullet"/>
      <w:lvlText w:val="-"/>
      <w:lvlJc w:val="left"/>
      <w:pPr>
        <w:ind w:left="720" w:hanging="360"/>
      </w:pPr>
      <w:rPr>
        <w:rFonts w:ascii="SassoonPrimaryInfant" w:eastAsiaTheme="minorHAnsi" w:hAnsi="SassoonPrimaryInfan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817AB7"/>
    <w:multiLevelType w:val="hybridMultilevel"/>
    <w:tmpl w:val="905A7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8"/>
    <w:rsid w:val="00030ACE"/>
    <w:rsid w:val="0006501E"/>
    <w:rsid w:val="001D4B6C"/>
    <w:rsid w:val="002E582F"/>
    <w:rsid w:val="002E5C97"/>
    <w:rsid w:val="00302122"/>
    <w:rsid w:val="00400C23"/>
    <w:rsid w:val="004D5491"/>
    <w:rsid w:val="00597BAC"/>
    <w:rsid w:val="005B0681"/>
    <w:rsid w:val="006E5D67"/>
    <w:rsid w:val="00764A40"/>
    <w:rsid w:val="007D722D"/>
    <w:rsid w:val="00810A53"/>
    <w:rsid w:val="00820C80"/>
    <w:rsid w:val="00831E35"/>
    <w:rsid w:val="008F0C14"/>
    <w:rsid w:val="009209A8"/>
    <w:rsid w:val="0099703D"/>
    <w:rsid w:val="009F3D1B"/>
    <w:rsid w:val="00A551D7"/>
    <w:rsid w:val="00A80B30"/>
    <w:rsid w:val="00A9059B"/>
    <w:rsid w:val="00AB74F9"/>
    <w:rsid w:val="00B72ABF"/>
    <w:rsid w:val="00BF2414"/>
    <w:rsid w:val="00C92BAF"/>
    <w:rsid w:val="00CA1B44"/>
    <w:rsid w:val="00D422A1"/>
    <w:rsid w:val="00DE47AC"/>
    <w:rsid w:val="00E923AE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AA6C"/>
  <w15:chartTrackingRefBased/>
  <w15:docId w15:val="{8F3EA99D-3145-4E81-B05B-CC80933D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71D8"/>
  </w:style>
  <w:style w:type="paragraph" w:styleId="Heading1">
    <w:name w:val="heading 1"/>
    <w:basedOn w:val="Normal"/>
    <w:next w:val="Normal"/>
    <w:link w:val="Heading1Char"/>
    <w:uiPriority w:val="9"/>
    <w:qFormat/>
    <w:rsid w:val="00FC71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71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FC71D8"/>
    <w:pPr>
      <w:outlineLvl w:val="9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FC7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71D8"/>
  </w:style>
  <w:style w:type="paragraph" w:styleId="Footer">
    <w:name w:val="footer"/>
    <w:basedOn w:val="Normal"/>
    <w:link w:val="FooterChar"/>
    <w:uiPriority w:val="99"/>
    <w:unhideWhenUsed/>
    <w:rsid w:val="00FC71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71D8"/>
  </w:style>
  <w:style w:type="paragraph" w:styleId="BalloonText">
    <w:name w:val="Balloon Text"/>
    <w:basedOn w:val="Normal"/>
    <w:link w:val="BalloonTextChar"/>
    <w:uiPriority w:val="99"/>
    <w:semiHidden/>
    <w:unhideWhenUsed/>
    <w:rsid w:val="00D422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2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0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 Turner</dc:creator>
  <cp:keywords/>
  <dc:description/>
  <cp:lastModifiedBy>Claire Coyle</cp:lastModifiedBy>
  <cp:revision>3</cp:revision>
  <cp:lastPrinted>2022-10-20T12:59:00Z</cp:lastPrinted>
  <dcterms:created xsi:type="dcterms:W3CDTF">2024-03-25T08:32:00Z</dcterms:created>
  <dcterms:modified xsi:type="dcterms:W3CDTF">2024-03-28T15:04:00Z</dcterms:modified>
</cp:coreProperties>
</file>