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46" w:rsidRDefault="00672D46" w:rsidP="00672D46">
      <w:pPr>
        <w:jc w:val="center"/>
      </w:pPr>
      <w:r>
        <w:rPr>
          <w:noProof/>
          <w:lang w:eastAsia="en-GB"/>
        </w:rPr>
        <w:drawing>
          <wp:inline distT="0" distB="0" distL="0" distR="0">
            <wp:extent cx="162687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1478280"/>
                    </a:xfrm>
                    <a:prstGeom prst="rect">
                      <a:avLst/>
                    </a:prstGeom>
                    <a:noFill/>
                    <a:ln>
                      <a:noFill/>
                    </a:ln>
                  </pic:spPr>
                </pic:pic>
              </a:graphicData>
            </a:graphic>
          </wp:inline>
        </w:drawing>
      </w:r>
    </w:p>
    <w:p w:rsidR="00672D46" w:rsidRPr="005134DA" w:rsidRDefault="00672D46" w:rsidP="00672D46">
      <w:pPr>
        <w:jc w:val="center"/>
        <w:rPr>
          <w:rFonts w:ascii="Arial" w:hAnsi="Arial" w:cs="Arial"/>
          <w:b/>
          <w:bCs/>
          <w:sz w:val="28"/>
          <w:szCs w:val="28"/>
        </w:rPr>
      </w:pPr>
      <w:r w:rsidRPr="005134DA">
        <w:rPr>
          <w:rFonts w:ascii="Arial" w:hAnsi="Arial" w:cs="Arial"/>
          <w:b/>
          <w:bCs/>
          <w:sz w:val="28"/>
          <w:szCs w:val="28"/>
        </w:rPr>
        <w:t>St. Ethelbert’s RCP</w:t>
      </w:r>
    </w:p>
    <w:p w:rsidR="00672D46" w:rsidRPr="005134DA" w:rsidRDefault="00672D46" w:rsidP="00672D46">
      <w:pPr>
        <w:jc w:val="center"/>
        <w:rPr>
          <w:rFonts w:ascii="Arial" w:hAnsi="Arial" w:cs="Arial"/>
          <w:b/>
          <w:bCs/>
          <w:sz w:val="28"/>
          <w:szCs w:val="28"/>
        </w:rPr>
      </w:pPr>
    </w:p>
    <w:p w:rsidR="00672D46" w:rsidRPr="005134DA" w:rsidRDefault="00672D46" w:rsidP="00672D46">
      <w:pPr>
        <w:jc w:val="center"/>
        <w:rPr>
          <w:rFonts w:ascii="Arial" w:hAnsi="Arial" w:cs="Arial"/>
          <w:b/>
          <w:bCs/>
          <w:sz w:val="28"/>
          <w:szCs w:val="28"/>
        </w:rPr>
      </w:pPr>
      <w:r>
        <w:rPr>
          <w:rFonts w:ascii="Arial" w:hAnsi="Arial" w:cs="Arial"/>
          <w:b/>
          <w:bCs/>
          <w:sz w:val="28"/>
          <w:szCs w:val="28"/>
        </w:rPr>
        <w:t>Equality Objectives 2020-2024</w:t>
      </w:r>
    </w:p>
    <w:p w:rsidR="00672D46" w:rsidRDefault="00672D46" w:rsidP="00672D46">
      <w:pPr>
        <w:rPr>
          <w:rFonts w:ascii="Arial" w:hAnsi="Arial" w:cs="Arial"/>
          <w:b/>
          <w:sz w:val="28"/>
          <w:szCs w:val="28"/>
          <w:u w:val="single"/>
        </w:rPr>
      </w:pPr>
    </w:p>
    <w:p w:rsidR="00672D46" w:rsidRPr="001F54E5" w:rsidRDefault="00672D46" w:rsidP="00672D46">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Love, Care, Share…</w:t>
      </w:r>
    </w:p>
    <w:p w:rsidR="00672D46" w:rsidRPr="001F54E5" w:rsidRDefault="00672D46" w:rsidP="00672D46">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Love learning as friends;</w:t>
      </w:r>
    </w:p>
    <w:p w:rsidR="00672D46" w:rsidRPr="001F54E5" w:rsidRDefault="00672D46" w:rsidP="00672D46">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 xml:space="preserve">Care for our community as </w:t>
      </w:r>
      <w:proofErr w:type="spellStart"/>
      <w:r w:rsidRPr="001F54E5">
        <w:rPr>
          <w:rFonts w:ascii="Arial" w:hAnsi="Arial" w:cs="Arial"/>
          <w:i/>
          <w:color w:val="222222"/>
          <w:sz w:val="18"/>
          <w:szCs w:val="18"/>
          <w:lang w:val="en-US" w:eastAsia="en-GB"/>
        </w:rPr>
        <w:t>neighbours</w:t>
      </w:r>
      <w:proofErr w:type="spellEnd"/>
      <w:r w:rsidRPr="001F54E5">
        <w:rPr>
          <w:rFonts w:ascii="Arial" w:hAnsi="Arial" w:cs="Arial"/>
          <w:i/>
          <w:color w:val="222222"/>
          <w:sz w:val="18"/>
          <w:szCs w:val="18"/>
          <w:lang w:val="en-US" w:eastAsia="en-GB"/>
        </w:rPr>
        <w:t>;</w:t>
      </w:r>
    </w:p>
    <w:p w:rsidR="00672D46" w:rsidRDefault="00672D46" w:rsidP="00672D46">
      <w:pPr>
        <w:spacing w:after="200" w:line="276" w:lineRule="auto"/>
        <w:jc w:val="center"/>
        <w:rPr>
          <w:rFonts w:ascii="Arial" w:hAnsi="Arial" w:cs="Arial"/>
          <w:i/>
          <w:color w:val="222222"/>
          <w:sz w:val="18"/>
          <w:szCs w:val="18"/>
          <w:lang w:val="en-US" w:eastAsia="en-GB"/>
        </w:rPr>
      </w:pPr>
      <w:r w:rsidRPr="00137C85">
        <w:rPr>
          <w:rFonts w:ascii="Arial" w:hAnsi="Arial" w:cs="Arial"/>
          <w:i/>
          <w:color w:val="222222"/>
          <w:sz w:val="18"/>
          <w:szCs w:val="18"/>
          <w:lang w:val="en-US" w:eastAsia="en-GB"/>
        </w:rPr>
        <w:t>Share our faith in Jesus as disciples.</w:t>
      </w:r>
    </w:p>
    <w:p w:rsidR="00450C0E" w:rsidRDefault="00450C0E" w:rsidP="00672D46">
      <w:pPr>
        <w:pStyle w:val="NoSpacing"/>
        <w:rPr>
          <w:rFonts w:ascii="Arial" w:hAnsi="Arial" w:cs="Arial"/>
          <w:sz w:val="22"/>
          <w:szCs w:val="22"/>
          <w:lang w:val="en-US" w:eastAsia="en-GB"/>
        </w:rPr>
      </w:pPr>
    </w:p>
    <w:p w:rsidR="00672D46" w:rsidRDefault="00672D46" w:rsidP="00450C0E">
      <w:pPr>
        <w:pStyle w:val="NoSpacing"/>
        <w:jc w:val="both"/>
        <w:rPr>
          <w:rFonts w:ascii="Arial" w:hAnsi="Arial" w:cs="Arial"/>
          <w:sz w:val="22"/>
          <w:szCs w:val="22"/>
          <w:lang w:val="en-US" w:eastAsia="en-GB"/>
        </w:rPr>
      </w:pPr>
      <w:r w:rsidRPr="00672D46">
        <w:rPr>
          <w:rFonts w:ascii="Arial" w:hAnsi="Arial" w:cs="Arial"/>
          <w:sz w:val="22"/>
          <w:szCs w:val="22"/>
          <w:lang w:val="en-US" w:eastAsia="en-GB"/>
        </w:rPr>
        <w:t>The Equality Act 2010</w:t>
      </w:r>
      <w:r>
        <w:rPr>
          <w:rFonts w:ascii="Arial" w:hAnsi="Arial" w:cs="Arial"/>
          <w:sz w:val="22"/>
          <w:szCs w:val="22"/>
          <w:lang w:val="en-US" w:eastAsia="en-GB"/>
        </w:rPr>
        <w:t xml:space="preserve"> </w:t>
      </w:r>
      <w:r w:rsidRPr="00672D46">
        <w:rPr>
          <w:rFonts w:ascii="Arial" w:hAnsi="Arial" w:cs="Arial"/>
          <w:sz w:val="22"/>
          <w:szCs w:val="22"/>
          <w:lang w:val="en-US" w:eastAsia="en-GB"/>
        </w:rPr>
        <w:t>requires schools to publish information that demonstrates that we have due regard for the need to:</w:t>
      </w:r>
    </w:p>
    <w:p w:rsidR="00672D46" w:rsidRDefault="00672D46" w:rsidP="00450C0E">
      <w:pPr>
        <w:pStyle w:val="NoSpacing"/>
        <w:numPr>
          <w:ilvl w:val="0"/>
          <w:numId w:val="1"/>
        </w:numPr>
        <w:jc w:val="both"/>
        <w:rPr>
          <w:rFonts w:ascii="Arial" w:hAnsi="Arial" w:cs="Arial"/>
          <w:sz w:val="22"/>
          <w:szCs w:val="22"/>
          <w:lang w:val="en-US" w:eastAsia="en-GB"/>
        </w:rPr>
      </w:pPr>
      <w:r w:rsidRPr="00672D46">
        <w:rPr>
          <w:rFonts w:ascii="Arial" w:hAnsi="Arial" w:cs="Arial"/>
          <w:b/>
          <w:sz w:val="22"/>
          <w:szCs w:val="22"/>
          <w:lang w:val="en-US" w:eastAsia="en-GB"/>
        </w:rPr>
        <w:t xml:space="preserve">Eliminate unlawful discrimination, harassment, </w:t>
      </w:r>
      <w:proofErr w:type="spellStart"/>
      <w:r>
        <w:rPr>
          <w:rFonts w:ascii="Arial" w:hAnsi="Arial" w:cs="Arial"/>
          <w:b/>
          <w:sz w:val="22"/>
          <w:szCs w:val="22"/>
          <w:lang w:val="en-US" w:eastAsia="en-GB"/>
        </w:rPr>
        <w:t>victimis</w:t>
      </w:r>
      <w:r w:rsidRPr="00672D46">
        <w:rPr>
          <w:rFonts w:ascii="Arial" w:hAnsi="Arial" w:cs="Arial"/>
          <w:b/>
          <w:sz w:val="22"/>
          <w:szCs w:val="22"/>
          <w:lang w:val="en-US" w:eastAsia="en-GB"/>
        </w:rPr>
        <w:t>ation</w:t>
      </w:r>
      <w:proofErr w:type="spellEnd"/>
      <w:r>
        <w:rPr>
          <w:rFonts w:ascii="Arial" w:hAnsi="Arial" w:cs="Arial"/>
          <w:sz w:val="22"/>
          <w:szCs w:val="22"/>
          <w:lang w:val="en-US" w:eastAsia="en-GB"/>
        </w:rPr>
        <w:t xml:space="preserve"> and any other conduct prohibited by the Equality Act 2010</w:t>
      </w:r>
    </w:p>
    <w:p w:rsidR="00672D46" w:rsidRDefault="00672D46" w:rsidP="00450C0E">
      <w:pPr>
        <w:pStyle w:val="NoSpacing"/>
        <w:numPr>
          <w:ilvl w:val="0"/>
          <w:numId w:val="1"/>
        </w:numPr>
        <w:jc w:val="both"/>
        <w:rPr>
          <w:rFonts w:ascii="Arial" w:hAnsi="Arial" w:cs="Arial"/>
          <w:sz w:val="22"/>
          <w:szCs w:val="22"/>
          <w:lang w:val="en-US" w:eastAsia="en-GB"/>
        </w:rPr>
      </w:pPr>
      <w:r w:rsidRPr="00672D46">
        <w:rPr>
          <w:rFonts w:ascii="Arial" w:hAnsi="Arial" w:cs="Arial"/>
          <w:b/>
          <w:sz w:val="22"/>
          <w:szCs w:val="22"/>
          <w:lang w:val="en-US" w:eastAsia="en-GB"/>
        </w:rPr>
        <w:t>Advance equality of opportunity</w:t>
      </w:r>
      <w:r>
        <w:rPr>
          <w:rFonts w:ascii="Arial" w:hAnsi="Arial" w:cs="Arial"/>
          <w:sz w:val="22"/>
          <w:szCs w:val="22"/>
          <w:lang w:val="en-US" w:eastAsia="en-GB"/>
        </w:rPr>
        <w:t xml:space="preserve"> between people who share a protected characteristic and people who do not share it</w:t>
      </w:r>
    </w:p>
    <w:p w:rsidR="00672D46" w:rsidRDefault="00672D46" w:rsidP="00450C0E">
      <w:pPr>
        <w:pStyle w:val="NoSpacing"/>
        <w:numPr>
          <w:ilvl w:val="0"/>
          <w:numId w:val="1"/>
        </w:numPr>
        <w:jc w:val="both"/>
        <w:rPr>
          <w:rFonts w:ascii="Arial" w:hAnsi="Arial" w:cs="Arial"/>
          <w:sz w:val="22"/>
          <w:szCs w:val="22"/>
          <w:lang w:val="en-US" w:eastAsia="en-GB"/>
        </w:rPr>
      </w:pPr>
      <w:r w:rsidRPr="00672D46">
        <w:rPr>
          <w:rFonts w:ascii="Arial" w:hAnsi="Arial" w:cs="Arial"/>
          <w:b/>
          <w:sz w:val="22"/>
          <w:szCs w:val="22"/>
          <w:lang w:val="en-US" w:eastAsia="en-GB"/>
        </w:rPr>
        <w:t>Foster good relations</w:t>
      </w:r>
      <w:r>
        <w:rPr>
          <w:rFonts w:ascii="Arial" w:hAnsi="Arial" w:cs="Arial"/>
          <w:sz w:val="22"/>
          <w:szCs w:val="22"/>
          <w:lang w:val="en-US" w:eastAsia="en-GB"/>
        </w:rPr>
        <w:t xml:space="preserve"> between people who share a protected  characteristic and people who do not share it</w:t>
      </w:r>
    </w:p>
    <w:p w:rsidR="00672D46" w:rsidRDefault="00672D46" w:rsidP="00450C0E">
      <w:pPr>
        <w:pStyle w:val="NoSpacing"/>
        <w:ind w:left="720"/>
        <w:jc w:val="both"/>
        <w:rPr>
          <w:rFonts w:ascii="Arial" w:hAnsi="Arial" w:cs="Arial"/>
          <w:b/>
          <w:sz w:val="22"/>
          <w:szCs w:val="22"/>
          <w:lang w:val="en-US" w:eastAsia="en-GB"/>
        </w:rPr>
      </w:pPr>
    </w:p>
    <w:p w:rsidR="00672D46" w:rsidRDefault="00672D46" w:rsidP="00450C0E">
      <w:pPr>
        <w:pStyle w:val="NoSpacing"/>
        <w:jc w:val="both"/>
        <w:rPr>
          <w:rFonts w:ascii="Arial" w:hAnsi="Arial" w:cs="Arial"/>
          <w:sz w:val="22"/>
          <w:szCs w:val="22"/>
          <w:lang w:val="en-US" w:eastAsia="en-GB"/>
        </w:rPr>
      </w:pPr>
      <w:r w:rsidRPr="00672D46">
        <w:rPr>
          <w:rFonts w:ascii="Arial" w:hAnsi="Arial" w:cs="Arial"/>
          <w:sz w:val="22"/>
          <w:szCs w:val="22"/>
          <w:lang w:val="en-US" w:eastAsia="en-GB"/>
        </w:rPr>
        <w:t xml:space="preserve">St. </w:t>
      </w:r>
      <w:r>
        <w:rPr>
          <w:rFonts w:ascii="Arial" w:hAnsi="Arial" w:cs="Arial"/>
          <w:sz w:val="22"/>
          <w:szCs w:val="22"/>
          <w:lang w:val="en-US" w:eastAsia="en-GB"/>
        </w:rPr>
        <w:t>Ethelbert’s RCP School is an inclusive school committed to ensuring equality of provision throughout the school community. Our focus is to promote the good well-being and progress of every child, within an environment where all members of our community are of equal worth.</w:t>
      </w:r>
      <w:r w:rsidR="003F55C5">
        <w:rPr>
          <w:rFonts w:ascii="Arial" w:hAnsi="Arial" w:cs="Arial"/>
          <w:sz w:val="22"/>
          <w:szCs w:val="22"/>
          <w:lang w:val="en-US" w:eastAsia="en-GB"/>
        </w:rPr>
        <w:t xml:space="preserve"> Our school is committed to valuing diversity, tackling discrimination, promoting equality and fostering good relationships between people. We also strive to tackle the issues of disadvantage and underachievement of different groups.</w:t>
      </w:r>
    </w:p>
    <w:p w:rsidR="003F55C5" w:rsidRDefault="003F55C5" w:rsidP="00450C0E">
      <w:pPr>
        <w:pStyle w:val="NoSpacing"/>
        <w:jc w:val="both"/>
        <w:rPr>
          <w:rFonts w:ascii="Arial" w:hAnsi="Arial" w:cs="Arial"/>
          <w:sz w:val="22"/>
          <w:szCs w:val="22"/>
          <w:lang w:val="en-US" w:eastAsia="en-GB"/>
        </w:rPr>
      </w:pPr>
    </w:p>
    <w:p w:rsidR="003F55C5" w:rsidRDefault="003F55C5" w:rsidP="00450C0E">
      <w:pPr>
        <w:pStyle w:val="NoSpacing"/>
        <w:jc w:val="both"/>
        <w:rPr>
          <w:rFonts w:ascii="Arial" w:hAnsi="Arial" w:cs="Arial"/>
          <w:sz w:val="22"/>
          <w:szCs w:val="22"/>
          <w:lang w:val="en-US" w:eastAsia="en-GB"/>
        </w:rPr>
      </w:pPr>
      <w:r>
        <w:rPr>
          <w:rFonts w:ascii="Arial" w:hAnsi="Arial" w:cs="Arial"/>
          <w:sz w:val="22"/>
          <w:szCs w:val="22"/>
          <w:lang w:val="en-US" w:eastAsia="en-GB"/>
        </w:rPr>
        <w:t>Our approach to equality is based on the following key principles:</w:t>
      </w:r>
    </w:p>
    <w:p w:rsidR="003F55C5" w:rsidRDefault="003F55C5" w:rsidP="00450C0E">
      <w:pPr>
        <w:pStyle w:val="NoSpacing"/>
        <w:jc w:val="both"/>
        <w:rPr>
          <w:rFonts w:ascii="Arial" w:hAnsi="Arial" w:cs="Arial"/>
          <w:sz w:val="22"/>
          <w:szCs w:val="22"/>
          <w:lang w:val="en-US" w:eastAsia="en-GB"/>
        </w:rPr>
      </w:pPr>
    </w:p>
    <w:p w:rsidR="003F55C5" w:rsidRDefault="003F55C5" w:rsidP="00450C0E">
      <w:pPr>
        <w:pStyle w:val="NoSpacing"/>
        <w:numPr>
          <w:ilvl w:val="0"/>
          <w:numId w:val="2"/>
        </w:numPr>
        <w:jc w:val="both"/>
        <w:rPr>
          <w:rFonts w:ascii="Arial" w:hAnsi="Arial" w:cs="Arial"/>
          <w:sz w:val="22"/>
          <w:szCs w:val="22"/>
          <w:lang w:val="en-US" w:eastAsia="en-GB"/>
        </w:rPr>
      </w:pPr>
      <w:r>
        <w:rPr>
          <w:rFonts w:ascii="Arial" w:hAnsi="Arial" w:cs="Arial"/>
          <w:sz w:val="22"/>
          <w:szCs w:val="22"/>
          <w:lang w:val="en-US" w:eastAsia="en-GB"/>
        </w:rPr>
        <w:t>All learners are of equal value</w:t>
      </w:r>
    </w:p>
    <w:p w:rsidR="003F55C5" w:rsidRDefault="003F55C5" w:rsidP="00450C0E">
      <w:pPr>
        <w:pStyle w:val="NoSpacing"/>
        <w:numPr>
          <w:ilvl w:val="0"/>
          <w:numId w:val="2"/>
        </w:numPr>
        <w:jc w:val="both"/>
        <w:rPr>
          <w:rFonts w:ascii="Arial" w:hAnsi="Arial" w:cs="Arial"/>
          <w:sz w:val="22"/>
          <w:szCs w:val="22"/>
          <w:lang w:val="en-US" w:eastAsia="en-GB"/>
        </w:rPr>
      </w:pPr>
      <w:r>
        <w:rPr>
          <w:rFonts w:ascii="Arial" w:hAnsi="Arial" w:cs="Arial"/>
          <w:sz w:val="22"/>
          <w:szCs w:val="22"/>
          <w:lang w:val="en-US" w:eastAsia="en-GB"/>
        </w:rPr>
        <w:t xml:space="preserve">Differences are </w:t>
      </w:r>
      <w:proofErr w:type="spellStart"/>
      <w:r>
        <w:rPr>
          <w:rFonts w:ascii="Arial" w:hAnsi="Arial" w:cs="Arial"/>
          <w:sz w:val="22"/>
          <w:szCs w:val="22"/>
          <w:lang w:val="en-US" w:eastAsia="en-GB"/>
        </w:rPr>
        <w:t>recognised</w:t>
      </w:r>
      <w:proofErr w:type="spellEnd"/>
      <w:r>
        <w:rPr>
          <w:rFonts w:ascii="Arial" w:hAnsi="Arial" w:cs="Arial"/>
          <w:sz w:val="22"/>
          <w:szCs w:val="22"/>
          <w:lang w:val="en-US" w:eastAsia="en-GB"/>
        </w:rPr>
        <w:t>, respected and celebrated</w:t>
      </w:r>
    </w:p>
    <w:p w:rsidR="003F55C5" w:rsidRDefault="003F55C5" w:rsidP="00450C0E">
      <w:pPr>
        <w:pStyle w:val="NoSpacing"/>
        <w:numPr>
          <w:ilvl w:val="0"/>
          <w:numId w:val="2"/>
        </w:numPr>
        <w:jc w:val="both"/>
        <w:rPr>
          <w:rFonts w:ascii="Arial" w:hAnsi="Arial" w:cs="Arial"/>
          <w:sz w:val="22"/>
          <w:szCs w:val="22"/>
          <w:lang w:val="en-US" w:eastAsia="en-GB"/>
        </w:rPr>
      </w:pPr>
      <w:r>
        <w:rPr>
          <w:rFonts w:ascii="Arial" w:hAnsi="Arial" w:cs="Arial"/>
          <w:sz w:val="22"/>
          <w:szCs w:val="22"/>
          <w:lang w:val="en-US" w:eastAsia="en-GB"/>
        </w:rPr>
        <w:t>Positive attitudes and relationships are fostered to create a shared sense of cohesion and belonging</w:t>
      </w:r>
    </w:p>
    <w:p w:rsidR="003F55C5" w:rsidRDefault="003F55C5" w:rsidP="00450C0E">
      <w:pPr>
        <w:pStyle w:val="NoSpacing"/>
        <w:numPr>
          <w:ilvl w:val="0"/>
          <w:numId w:val="2"/>
        </w:numPr>
        <w:jc w:val="both"/>
        <w:rPr>
          <w:rFonts w:ascii="Arial" w:hAnsi="Arial" w:cs="Arial"/>
          <w:sz w:val="22"/>
          <w:szCs w:val="22"/>
          <w:lang w:val="en-US" w:eastAsia="en-GB"/>
        </w:rPr>
      </w:pPr>
      <w:r>
        <w:rPr>
          <w:rFonts w:ascii="Arial" w:hAnsi="Arial" w:cs="Arial"/>
          <w:sz w:val="22"/>
          <w:szCs w:val="22"/>
          <w:lang w:val="en-US" w:eastAsia="en-GB"/>
        </w:rPr>
        <w:t>Good equality practices are maintained in staff recruitment, retention and development</w:t>
      </w:r>
    </w:p>
    <w:p w:rsidR="003F55C5" w:rsidRDefault="003F55C5" w:rsidP="00450C0E">
      <w:pPr>
        <w:pStyle w:val="NoSpacing"/>
        <w:numPr>
          <w:ilvl w:val="0"/>
          <w:numId w:val="2"/>
        </w:numPr>
        <w:jc w:val="both"/>
        <w:rPr>
          <w:rFonts w:ascii="Arial" w:hAnsi="Arial" w:cs="Arial"/>
          <w:sz w:val="22"/>
          <w:szCs w:val="22"/>
          <w:lang w:val="en-US" w:eastAsia="en-GB"/>
        </w:rPr>
      </w:pPr>
      <w:r>
        <w:rPr>
          <w:rFonts w:ascii="Arial" w:hAnsi="Arial" w:cs="Arial"/>
          <w:sz w:val="22"/>
          <w:szCs w:val="22"/>
          <w:lang w:val="en-US" w:eastAsia="en-GB"/>
        </w:rPr>
        <w:t>The reduction and removal of inequalities and barriers that already exist are paramount</w:t>
      </w:r>
    </w:p>
    <w:p w:rsidR="003F55C5" w:rsidRDefault="003F55C5" w:rsidP="00450C0E">
      <w:pPr>
        <w:pStyle w:val="NoSpacing"/>
        <w:numPr>
          <w:ilvl w:val="0"/>
          <w:numId w:val="2"/>
        </w:numPr>
        <w:jc w:val="both"/>
        <w:rPr>
          <w:rFonts w:ascii="Arial" w:hAnsi="Arial" w:cs="Arial"/>
          <w:sz w:val="22"/>
          <w:szCs w:val="22"/>
          <w:lang w:val="en-US" w:eastAsia="en-GB"/>
        </w:rPr>
      </w:pPr>
      <w:r>
        <w:rPr>
          <w:rFonts w:ascii="Arial" w:hAnsi="Arial" w:cs="Arial"/>
          <w:sz w:val="22"/>
          <w:szCs w:val="22"/>
          <w:lang w:val="en-US" w:eastAsia="en-GB"/>
        </w:rPr>
        <w:t>We have high expectations of all our children</w:t>
      </w:r>
    </w:p>
    <w:p w:rsidR="003F55C5" w:rsidRDefault="003F55C5" w:rsidP="00450C0E">
      <w:pPr>
        <w:pStyle w:val="NoSpacing"/>
        <w:jc w:val="both"/>
        <w:rPr>
          <w:rFonts w:ascii="Arial" w:hAnsi="Arial" w:cs="Arial"/>
          <w:sz w:val="22"/>
          <w:szCs w:val="22"/>
          <w:lang w:val="en-US" w:eastAsia="en-GB"/>
        </w:rPr>
      </w:pPr>
    </w:p>
    <w:p w:rsidR="003F55C5" w:rsidRDefault="003F55C5" w:rsidP="00450C0E">
      <w:pPr>
        <w:pStyle w:val="NoSpacing"/>
        <w:jc w:val="both"/>
        <w:rPr>
          <w:rFonts w:ascii="Arial" w:hAnsi="Arial" w:cs="Arial"/>
          <w:sz w:val="22"/>
          <w:szCs w:val="22"/>
          <w:lang w:val="en-US" w:eastAsia="en-GB"/>
        </w:rPr>
      </w:pPr>
      <w:r>
        <w:rPr>
          <w:rFonts w:ascii="Arial" w:hAnsi="Arial" w:cs="Arial"/>
          <w:sz w:val="22"/>
          <w:szCs w:val="22"/>
          <w:lang w:val="en-US" w:eastAsia="en-GB"/>
        </w:rPr>
        <w:t>In order to ensure that all pupils</w:t>
      </w:r>
      <w:r w:rsidR="008156CC">
        <w:rPr>
          <w:rFonts w:ascii="Arial" w:hAnsi="Arial" w:cs="Arial"/>
          <w:sz w:val="22"/>
          <w:szCs w:val="22"/>
          <w:lang w:val="en-US" w:eastAsia="en-GB"/>
        </w:rPr>
        <w:t xml:space="preserve"> and staff</w:t>
      </w:r>
      <w:r>
        <w:rPr>
          <w:rFonts w:ascii="Arial" w:hAnsi="Arial" w:cs="Arial"/>
          <w:sz w:val="22"/>
          <w:szCs w:val="22"/>
          <w:lang w:val="en-US" w:eastAsia="en-GB"/>
        </w:rPr>
        <w:t xml:space="preserve"> are protected from discrimination, the school collects information on protected characteristics which are:</w:t>
      </w:r>
    </w:p>
    <w:p w:rsidR="003F55C5" w:rsidRDefault="003F55C5" w:rsidP="00450C0E">
      <w:pPr>
        <w:pStyle w:val="NoSpacing"/>
        <w:jc w:val="both"/>
        <w:rPr>
          <w:rFonts w:ascii="Arial" w:hAnsi="Arial" w:cs="Arial"/>
          <w:sz w:val="22"/>
          <w:szCs w:val="22"/>
          <w:lang w:val="en-US" w:eastAsia="en-GB"/>
        </w:rPr>
      </w:pP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Age</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Disability</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Gender reassignment</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Marriage and civil partnership[</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Pregnancy and maternity</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Race</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Religion or belief</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t>Sex</w:t>
      </w:r>
    </w:p>
    <w:p w:rsidR="003F55C5" w:rsidRDefault="003F55C5" w:rsidP="00450C0E">
      <w:pPr>
        <w:pStyle w:val="NoSpacing"/>
        <w:numPr>
          <w:ilvl w:val="0"/>
          <w:numId w:val="3"/>
        </w:numPr>
        <w:jc w:val="both"/>
        <w:rPr>
          <w:rFonts w:ascii="Arial" w:hAnsi="Arial" w:cs="Arial"/>
          <w:sz w:val="22"/>
          <w:szCs w:val="22"/>
          <w:lang w:val="en-US" w:eastAsia="en-GB"/>
        </w:rPr>
      </w:pPr>
      <w:r>
        <w:rPr>
          <w:rFonts w:ascii="Arial" w:hAnsi="Arial" w:cs="Arial"/>
          <w:sz w:val="22"/>
          <w:szCs w:val="22"/>
          <w:lang w:val="en-US" w:eastAsia="en-GB"/>
        </w:rPr>
        <w:lastRenderedPageBreak/>
        <w:t>Sexual orientation</w:t>
      </w:r>
    </w:p>
    <w:p w:rsidR="0042379E" w:rsidRDefault="0042379E" w:rsidP="00450C0E">
      <w:pPr>
        <w:pStyle w:val="NoSpacing"/>
        <w:jc w:val="both"/>
        <w:rPr>
          <w:rFonts w:ascii="Arial" w:hAnsi="Arial" w:cs="Arial"/>
          <w:sz w:val="22"/>
          <w:szCs w:val="22"/>
          <w:lang w:val="en-US" w:eastAsia="en-GB"/>
        </w:rPr>
      </w:pPr>
    </w:p>
    <w:p w:rsidR="003F55C5" w:rsidRDefault="008156CC" w:rsidP="00450C0E">
      <w:pPr>
        <w:pStyle w:val="NoSpacing"/>
        <w:jc w:val="both"/>
        <w:rPr>
          <w:rFonts w:ascii="Arial" w:hAnsi="Arial" w:cs="Arial"/>
          <w:sz w:val="22"/>
          <w:szCs w:val="22"/>
          <w:lang w:val="en-US" w:eastAsia="en-GB"/>
        </w:rPr>
      </w:pPr>
      <w:r>
        <w:rPr>
          <w:rFonts w:ascii="Arial" w:hAnsi="Arial" w:cs="Arial"/>
          <w:sz w:val="22"/>
          <w:szCs w:val="22"/>
          <w:lang w:val="en-US" w:eastAsia="en-GB"/>
        </w:rPr>
        <w:t xml:space="preserve">We also </w:t>
      </w:r>
      <w:r w:rsidR="00900BA0">
        <w:rPr>
          <w:rFonts w:ascii="Arial" w:hAnsi="Arial" w:cs="Arial"/>
          <w:sz w:val="22"/>
          <w:szCs w:val="22"/>
          <w:lang w:val="en-US" w:eastAsia="en-GB"/>
        </w:rPr>
        <w:t>closely monitor the following groups of children:</w:t>
      </w:r>
    </w:p>
    <w:p w:rsidR="00900BA0" w:rsidRDefault="00900BA0" w:rsidP="00450C0E">
      <w:pPr>
        <w:pStyle w:val="NoSpacing"/>
        <w:jc w:val="both"/>
        <w:rPr>
          <w:rFonts w:ascii="Arial" w:hAnsi="Arial" w:cs="Arial"/>
          <w:sz w:val="22"/>
          <w:szCs w:val="22"/>
          <w:lang w:val="en-US" w:eastAsia="en-GB"/>
        </w:rPr>
      </w:pPr>
    </w:p>
    <w:p w:rsidR="00900BA0" w:rsidRDefault="00900BA0" w:rsidP="00450C0E">
      <w:pPr>
        <w:pStyle w:val="NoSpacing"/>
        <w:numPr>
          <w:ilvl w:val="0"/>
          <w:numId w:val="4"/>
        </w:numPr>
        <w:jc w:val="both"/>
        <w:rPr>
          <w:rFonts w:ascii="Arial" w:hAnsi="Arial" w:cs="Arial"/>
          <w:sz w:val="22"/>
          <w:szCs w:val="22"/>
          <w:lang w:val="en-US" w:eastAsia="en-GB"/>
        </w:rPr>
      </w:pPr>
      <w:r>
        <w:rPr>
          <w:rFonts w:ascii="Arial" w:hAnsi="Arial" w:cs="Arial"/>
          <w:sz w:val="22"/>
          <w:szCs w:val="22"/>
          <w:lang w:val="en-US" w:eastAsia="en-GB"/>
        </w:rPr>
        <w:t>Pupils eligible for Free School Meals (FSM)</w:t>
      </w:r>
    </w:p>
    <w:p w:rsidR="00900BA0" w:rsidRDefault="00900BA0" w:rsidP="00450C0E">
      <w:pPr>
        <w:pStyle w:val="NoSpacing"/>
        <w:numPr>
          <w:ilvl w:val="0"/>
          <w:numId w:val="4"/>
        </w:numPr>
        <w:jc w:val="both"/>
        <w:rPr>
          <w:rFonts w:ascii="Arial" w:hAnsi="Arial" w:cs="Arial"/>
          <w:sz w:val="22"/>
          <w:szCs w:val="22"/>
          <w:lang w:val="en-US" w:eastAsia="en-GB"/>
        </w:rPr>
      </w:pPr>
      <w:r>
        <w:rPr>
          <w:rFonts w:ascii="Arial" w:hAnsi="Arial" w:cs="Arial"/>
          <w:sz w:val="22"/>
          <w:szCs w:val="22"/>
          <w:lang w:val="en-US" w:eastAsia="en-GB"/>
        </w:rPr>
        <w:t>Pupils with Special Educational Needs / Disabilities (SEND)</w:t>
      </w:r>
    </w:p>
    <w:p w:rsidR="00900BA0" w:rsidRDefault="00900BA0" w:rsidP="00450C0E">
      <w:pPr>
        <w:pStyle w:val="NoSpacing"/>
        <w:numPr>
          <w:ilvl w:val="0"/>
          <w:numId w:val="4"/>
        </w:numPr>
        <w:jc w:val="both"/>
        <w:rPr>
          <w:rFonts w:ascii="Arial" w:hAnsi="Arial" w:cs="Arial"/>
          <w:sz w:val="22"/>
          <w:szCs w:val="22"/>
          <w:lang w:val="en-US" w:eastAsia="en-GB"/>
        </w:rPr>
      </w:pPr>
      <w:r>
        <w:rPr>
          <w:rFonts w:ascii="Arial" w:hAnsi="Arial" w:cs="Arial"/>
          <w:sz w:val="22"/>
          <w:szCs w:val="22"/>
          <w:lang w:val="en-US" w:eastAsia="en-GB"/>
        </w:rPr>
        <w:t>Disadvantaged pupils</w:t>
      </w:r>
    </w:p>
    <w:p w:rsidR="00900BA0" w:rsidRDefault="00900BA0" w:rsidP="00450C0E">
      <w:pPr>
        <w:pStyle w:val="NoSpacing"/>
        <w:numPr>
          <w:ilvl w:val="0"/>
          <w:numId w:val="4"/>
        </w:numPr>
        <w:jc w:val="both"/>
        <w:rPr>
          <w:rFonts w:ascii="Arial" w:hAnsi="Arial" w:cs="Arial"/>
          <w:sz w:val="22"/>
          <w:szCs w:val="22"/>
          <w:lang w:val="en-US" w:eastAsia="en-GB"/>
        </w:rPr>
      </w:pPr>
      <w:r>
        <w:rPr>
          <w:rFonts w:ascii="Arial" w:hAnsi="Arial" w:cs="Arial"/>
          <w:sz w:val="22"/>
          <w:szCs w:val="22"/>
          <w:lang w:val="en-US" w:eastAsia="en-GB"/>
        </w:rPr>
        <w:t>Pupils with English as an Additional Language (EAL)</w:t>
      </w:r>
    </w:p>
    <w:p w:rsidR="00900BA0" w:rsidRPr="00900BA0" w:rsidRDefault="00900BA0" w:rsidP="00450C0E">
      <w:pPr>
        <w:pStyle w:val="NoSpacing"/>
        <w:numPr>
          <w:ilvl w:val="0"/>
          <w:numId w:val="4"/>
        </w:numPr>
        <w:jc w:val="both"/>
        <w:rPr>
          <w:rFonts w:ascii="Arial" w:hAnsi="Arial" w:cs="Arial"/>
          <w:sz w:val="22"/>
          <w:szCs w:val="22"/>
          <w:lang w:val="en-US" w:eastAsia="en-GB"/>
        </w:rPr>
      </w:pPr>
      <w:r>
        <w:rPr>
          <w:rFonts w:ascii="Arial" w:hAnsi="Arial" w:cs="Arial"/>
          <w:sz w:val="22"/>
          <w:szCs w:val="22"/>
          <w:lang w:val="en-US" w:eastAsia="en-GB"/>
        </w:rPr>
        <w:t>Looked After Children (CLA)</w:t>
      </w:r>
    </w:p>
    <w:p w:rsidR="00900BA0" w:rsidRDefault="00900BA0" w:rsidP="00450C0E">
      <w:pPr>
        <w:pStyle w:val="NoSpacing"/>
        <w:jc w:val="both"/>
        <w:rPr>
          <w:rFonts w:ascii="Arial" w:hAnsi="Arial" w:cs="Arial"/>
          <w:sz w:val="22"/>
          <w:szCs w:val="22"/>
          <w:lang w:val="en-US" w:eastAsia="en-GB"/>
        </w:rPr>
      </w:pPr>
    </w:p>
    <w:p w:rsidR="00900BA0" w:rsidRDefault="00900BA0" w:rsidP="00450C0E">
      <w:pPr>
        <w:pStyle w:val="NoSpacing"/>
        <w:jc w:val="both"/>
        <w:rPr>
          <w:rFonts w:ascii="Arial" w:hAnsi="Arial" w:cs="Arial"/>
          <w:sz w:val="22"/>
          <w:szCs w:val="22"/>
          <w:lang w:val="en-US" w:eastAsia="en-GB"/>
        </w:rPr>
      </w:pPr>
      <w:r>
        <w:rPr>
          <w:rFonts w:ascii="Arial" w:hAnsi="Arial" w:cs="Arial"/>
          <w:sz w:val="22"/>
          <w:szCs w:val="22"/>
          <w:lang w:val="en-US" w:eastAsia="en-GB"/>
        </w:rPr>
        <w:t>Our objectives provide details of how we ensure quality is applied to:</w:t>
      </w:r>
    </w:p>
    <w:p w:rsidR="00900BA0" w:rsidRDefault="00900BA0" w:rsidP="00450C0E">
      <w:pPr>
        <w:pStyle w:val="NoSpacing"/>
        <w:jc w:val="both"/>
        <w:rPr>
          <w:rFonts w:ascii="Arial" w:hAnsi="Arial" w:cs="Arial"/>
          <w:sz w:val="22"/>
          <w:szCs w:val="22"/>
          <w:lang w:val="en-US" w:eastAsia="en-GB"/>
        </w:rPr>
      </w:pPr>
    </w:p>
    <w:p w:rsidR="00900BA0" w:rsidRDefault="00900BA0" w:rsidP="00450C0E">
      <w:pPr>
        <w:pStyle w:val="NoSpacing"/>
        <w:numPr>
          <w:ilvl w:val="0"/>
          <w:numId w:val="5"/>
        </w:numPr>
        <w:jc w:val="both"/>
        <w:rPr>
          <w:rFonts w:ascii="Arial" w:hAnsi="Arial" w:cs="Arial"/>
          <w:sz w:val="22"/>
          <w:szCs w:val="22"/>
          <w:lang w:val="en-US" w:eastAsia="en-GB"/>
        </w:rPr>
      </w:pPr>
      <w:r>
        <w:rPr>
          <w:rFonts w:ascii="Arial" w:hAnsi="Arial" w:cs="Arial"/>
          <w:sz w:val="22"/>
          <w:szCs w:val="22"/>
          <w:lang w:val="en-US" w:eastAsia="en-GB"/>
        </w:rPr>
        <w:t>Improving attainment and progress for all children</w:t>
      </w:r>
    </w:p>
    <w:p w:rsidR="00900BA0" w:rsidRDefault="00900BA0" w:rsidP="00450C0E">
      <w:pPr>
        <w:pStyle w:val="NoSpacing"/>
        <w:numPr>
          <w:ilvl w:val="0"/>
          <w:numId w:val="5"/>
        </w:numPr>
        <w:jc w:val="both"/>
        <w:rPr>
          <w:rFonts w:ascii="Arial" w:hAnsi="Arial" w:cs="Arial"/>
          <w:sz w:val="22"/>
          <w:szCs w:val="22"/>
          <w:lang w:val="en-US" w:eastAsia="en-GB"/>
        </w:rPr>
      </w:pPr>
      <w:r>
        <w:rPr>
          <w:rFonts w:ascii="Arial" w:hAnsi="Arial" w:cs="Arial"/>
          <w:sz w:val="22"/>
          <w:szCs w:val="22"/>
          <w:lang w:val="en-US" w:eastAsia="en-GB"/>
        </w:rPr>
        <w:t>Improving attainment and progress for children who are disadvantaged</w:t>
      </w:r>
    </w:p>
    <w:p w:rsidR="00900BA0" w:rsidRDefault="00900BA0" w:rsidP="00450C0E">
      <w:pPr>
        <w:pStyle w:val="NoSpacing"/>
        <w:numPr>
          <w:ilvl w:val="0"/>
          <w:numId w:val="5"/>
        </w:numPr>
        <w:jc w:val="both"/>
        <w:rPr>
          <w:rFonts w:ascii="Arial" w:hAnsi="Arial" w:cs="Arial"/>
          <w:sz w:val="22"/>
          <w:szCs w:val="22"/>
          <w:lang w:val="en-US" w:eastAsia="en-GB"/>
        </w:rPr>
      </w:pPr>
      <w:r>
        <w:rPr>
          <w:rFonts w:ascii="Arial" w:hAnsi="Arial" w:cs="Arial"/>
          <w:sz w:val="22"/>
          <w:szCs w:val="22"/>
          <w:lang w:val="en-US" w:eastAsia="en-GB"/>
        </w:rPr>
        <w:t>Providing an environment where discrimination of any form is addressed and eliminated</w:t>
      </w:r>
    </w:p>
    <w:p w:rsidR="00900BA0" w:rsidRDefault="00900BA0" w:rsidP="00450C0E">
      <w:pPr>
        <w:pStyle w:val="NoSpacing"/>
        <w:numPr>
          <w:ilvl w:val="0"/>
          <w:numId w:val="5"/>
        </w:numPr>
        <w:jc w:val="both"/>
        <w:rPr>
          <w:rFonts w:ascii="Arial" w:hAnsi="Arial" w:cs="Arial"/>
          <w:sz w:val="22"/>
          <w:szCs w:val="22"/>
          <w:lang w:val="en-US" w:eastAsia="en-GB"/>
        </w:rPr>
      </w:pPr>
      <w:r>
        <w:rPr>
          <w:rFonts w:ascii="Arial" w:hAnsi="Arial" w:cs="Arial"/>
          <w:sz w:val="22"/>
          <w:szCs w:val="22"/>
          <w:lang w:val="en-US" w:eastAsia="en-GB"/>
        </w:rPr>
        <w:t>Advancing equality of opportunity through role models, a high quality curriculum and quality CPD for staff</w:t>
      </w:r>
    </w:p>
    <w:p w:rsidR="00900BA0" w:rsidRDefault="00900BA0" w:rsidP="00450C0E">
      <w:pPr>
        <w:pStyle w:val="NoSpacing"/>
        <w:numPr>
          <w:ilvl w:val="0"/>
          <w:numId w:val="5"/>
        </w:numPr>
        <w:jc w:val="both"/>
        <w:rPr>
          <w:rFonts w:ascii="Arial" w:hAnsi="Arial" w:cs="Arial"/>
          <w:sz w:val="22"/>
          <w:szCs w:val="22"/>
          <w:lang w:val="en-US" w:eastAsia="en-GB"/>
        </w:rPr>
      </w:pPr>
      <w:r>
        <w:rPr>
          <w:rFonts w:ascii="Arial" w:hAnsi="Arial" w:cs="Arial"/>
          <w:sz w:val="22"/>
          <w:szCs w:val="22"/>
          <w:lang w:val="en-US" w:eastAsia="en-GB"/>
        </w:rPr>
        <w:t xml:space="preserve">Fostering positive relationships with parents and </w:t>
      </w:r>
      <w:proofErr w:type="spellStart"/>
      <w:r>
        <w:rPr>
          <w:rFonts w:ascii="Arial" w:hAnsi="Arial" w:cs="Arial"/>
          <w:sz w:val="22"/>
          <w:szCs w:val="22"/>
          <w:lang w:val="en-US" w:eastAsia="en-GB"/>
        </w:rPr>
        <w:t>carers</w:t>
      </w:r>
      <w:proofErr w:type="spellEnd"/>
      <w:r>
        <w:rPr>
          <w:rFonts w:ascii="Arial" w:hAnsi="Arial" w:cs="Arial"/>
          <w:sz w:val="22"/>
          <w:szCs w:val="22"/>
          <w:lang w:val="en-US" w:eastAsia="en-GB"/>
        </w:rPr>
        <w:t>, children, governors and the community</w:t>
      </w:r>
    </w:p>
    <w:p w:rsidR="00900BA0" w:rsidRDefault="00900BA0" w:rsidP="00450C0E">
      <w:pPr>
        <w:pStyle w:val="NoSpacing"/>
        <w:jc w:val="both"/>
        <w:rPr>
          <w:rFonts w:ascii="Arial" w:hAnsi="Arial" w:cs="Arial"/>
          <w:sz w:val="22"/>
          <w:szCs w:val="22"/>
          <w:lang w:val="en-US" w:eastAsia="en-GB"/>
        </w:rPr>
      </w:pPr>
    </w:p>
    <w:p w:rsidR="00900BA0" w:rsidRDefault="00900BA0" w:rsidP="00450C0E">
      <w:pPr>
        <w:pStyle w:val="NoSpacing"/>
        <w:jc w:val="both"/>
        <w:rPr>
          <w:rFonts w:ascii="Arial" w:hAnsi="Arial" w:cs="Arial"/>
          <w:sz w:val="22"/>
          <w:szCs w:val="22"/>
          <w:lang w:val="en-US" w:eastAsia="en-GB"/>
        </w:rPr>
      </w:pPr>
      <w:r>
        <w:rPr>
          <w:rFonts w:ascii="Arial" w:hAnsi="Arial" w:cs="Arial"/>
          <w:sz w:val="22"/>
          <w:szCs w:val="22"/>
          <w:lang w:val="en-US" w:eastAsia="en-GB"/>
        </w:rPr>
        <w:t>Through rigorous tracking and monitoring of individuals and all groups of children, including progress and attainment</w:t>
      </w:r>
      <w:r w:rsidR="0042379E">
        <w:rPr>
          <w:rFonts w:ascii="Arial" w:hAnsi="Arial" w:cs="Arial"/>
          <w:sz w:val="22"/>
          <w:szCs w:val="22"/>
          <w:lang w:val="en-US" w:eastAsia="en-GB"/>
        </w:rPr>
        <w:t xml:space="preserve"> data</w:t>
      </w:r>
      <w:r>
        <w:rPr>
          <w:rFonts w:ascii="Arial" w:hAnsi="Arial" w:cs="Arial"/>
          <w:sz w:val="22"/>
          <w:szCs w:val="22"/>
          <w:lang w:val="en-US" w:eastAsia="en-GB"/>
        </w:rPr>
        <w:t xml:space="preserve">, and by providing equal opportunities to access </w:t>
      </w:r>
      <w:r w:rsidR="00B67880">
        <w:rPr>
          <w:rFonts w:ascii="Arial" w:hAnsi="Arial" w:cs="Arial"/>
          <w:sz w:val="22"/>
          <w:szCs w:val="22"/>
          <w:lang w:val="en-US" w:eastAsia="en-GB"/>
        </w:rPr>
        <w:t>the curriculum and activities, we aim to ensure that any gap in attainment for pupils within any of the different groups outlined above is removed, or at least remains less than the gap nationally.</w:t>
      </w:r>
    </w:p>
    <w:p w:rsidR="00B67880" w:rsidRDefault="00B67880" w:rsidP="00450C0E">
      <w:pPr>
        <w:pStyle w:val="NoSpacing"/>
        <w:jc w:val="both"/>
        <w:rPr>
          <w:rFonts w:ascii="Arial" w:hAnsi="Arial" w:cs="Arial"/>
          <w:sz w:val="22"/>
          <w:szCs w:val="22"/>
          <w:lang w:val="en-US" w:eastAsia="en-GB"/>
        </w:rPr>
      </w:pPr>
    </w:p>
    <w:p w:rsidR="00B67880" w:rsidRDefault="00B67880" w:rsidP="00450C0E">
      <w:pPr>
        <w:pStyle w:val="NoSpacing"/>
        <w:jc w:val="both"/>
        <w:rPr>
          <w:rFonts w:ascii="Arial" w:hAnsi="Arial" w:cs="Arial"/>
          <w:sz w:val="22"/>
          <w:szCs w:val="22"/>
          <w:lang w:val="en-US" w:eastAsia="en-GB"/>
        </w:rPr>
      </w:pPr>
      <w:r>
        <w:rPr>
          <w:rFonts w:ascii="Arial" w:hAnsi="Arial" w:cs="Arial"/>
          <w:sz w:val="22"/>
          <w:szCs w:val="22"/>
          <w:lang w:val="en-US" w:eastAsia="en-GB"/>
        </w:rPr>
        <w:t>We eliminate discrimination by:</w:t>
      </w:r>
    </w:p>
    <w:p w:rsidR="00B67880" w:rsidRDefault="00B67880" w:rsidP="00450C0E">
      <w:pPr>
        <w:pStyle w:val="NoSpacing"/>
        <w:jc w:val="both"/>
        <w:rPr>
          <w:rFonts w:ascii="Arial" w:hAnsi="Arial" w:cs="Arial"/>
          <w:sz w:val="22"/>
          <w:szCs w:val="22"/>
          <w:lang w:val="en-US" w:eastAsia="en-GB"/>
        </w:rPr>
      </w:pP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 xml:space="preserve">Implementing  School </w:t>
      </w:r>
      <w:proofErr w:type="spellStart"/>
      <w:r>
        <w:rPr>
          <w:rFonts w:ascii="Arial" w:hAnsi="Arial" w:cs="Arial"/>
          <w:sz w:val="22"/>
          <w:szCs w:val="22"/>
          <w:lang w:val="en-US" w:eastAsia="en-GB"/>
        </w:rPr>
        <w:t>Behaviour</w:t>
      </w:r>
      <w:proofErr w:type="spellEnd"/>
      <w:r>
        <w:rPr>
          <w:rFonts w:ascii="Arial" w:hAnsi="Arial" w:cs="Arial"/>
          <w:sz w:val="22"/>
          <w:szCs w:val="22"/>
          <w:lang w:val="en-US" w:eastAsia="en-GB"/>
        </w:rPr>
        <w:t xml:space="preserve"> and Anti-Bullying Policies which ensure that all children feel safe at school and that any prejudicial bullying is addressed</w:t>
      </w: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Reporting, responding to and monitoring any racist incidents thoroughly</w:t>
      </w: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Regularly reviewing the content of our curriculum to ensure that it meets the needs of all of our children and that it promotes respect for diversity and challenges negative stereotypes</w:t>
      </w: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Ensuring that</w:t>
      </w:r>
      <w:r w:rsidR="0042379E">
        <w:rPr>
          <w:rFonts w:ascii="Arial" w:hAnsi="Arial" w:cs="Arial"/>
          <w:sz w:val="22"/>
          <w:szCs w:val="22"/>
          <w:lang w:val="en-US" w:eastAsia="en-GB"/>
        </w:rPr>
        <w:t xml:space="preserve"> all</w:t>
      </w:r>
      <w:r>
        <w:rPr>
          <w:rFonts w:ascii="Arial" w:hAnsi="Arial" w:cs="Arial"/>
          <w:sz w:val="22"/>
          <w:szCs w:val="22"/>
          <w:lang w:val="en-US" w:eastAsia="en-GB"/>
        </w:rPr>
        <w:t xml:space="preserve"> our pupils receive quality first teaching so that they reach their full potential and all pupils are given equal entitlement to success</w:t>
      </w: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 xml:space="preserve">Tracking </w:t>
      </w:r>
      <w:r w:rsidR="0042379E">
        <w:rPr>
          <w:rFonts w:ascii="Arial" w:hAnsi="Arial" w:cs="Arial"/>
          <w:sz w:val="22"/>
          <w:szCs w:val="22"/>
          <w:lang w:val="en-US" w:eastAsia="en-GB"/>
        </w:rPr>
        <w:t>achievement data</w:t>
      </w:r>
      <w:r>
        <w:rPr>
          <w:rFonts w:ascii="Arial" w:hAnsi="Arial" w:cs="Arial"/>
          <w:sz w:val="22"/>
          <w:szCs w:val="22"/>
          <w:lang w:val="en-US" w:eastAsia="en-GB"/>
        </w:rPr>
        <w:t xml:space="preserve"> to ensure all pupils make good progress, providing interventions where necessary</w:t>
      </w: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Ensuring all pupils have the opportunity to access extra-curricular provision</w:t>
      </w:r>
    </w:p>
    <w:p w:rsidR="00B67880" w:rsidRDefault="00B67880" w:rsidP="00450C0E">
      <w:pPr>
        <w:pStyle w:val="NoSpacing"/>
        <w:numPr>
          <w:ilvl w:val="0"/>
          <w:numId w:val="6"/>
        </w:numPr>
        <w:jc w:val="both"/>
        <w:rPr>
          <w:rFonts w:ascii="Arial" w:hAnsi="Arial" w:cs="Arial"/>
          <w:sz w:val="22"/>
          <w:szCs w:val="22"/>
          <w:lang w:val="en-US" w:eastAsia="en-GB"/>
        </w:rPr>
      </w:pPr>
      <w:r>
        <w:rPr>
          <w:rFonts w:ascii="Arial" w:hAnsi="Arial" w:cs="Arial"/>
          <w:sz w:val="22"/>
          <w:szCs w:val="22"/>
          <w:lang w:val="en-US" w:eastAsia="en-GB"/>
        </w:rPr>
        <w:t>Listening to and monitoring the views and experiences of pupils and adults to evaluate the effectiveness of our policies and procedures</w:t>
      </w:r>
    </w:p>
    <w:p w:rsidR="00B67880" w:rsidRDefault="00B67880" w:rsidP="00450C0E">
      <w:pPr>
        <w:pStyle w:val="NoSpacing"/>
        <w:jc w:val="both"/>
        <w:rPr>
          <w:rFonts w:ascii="Arial" w:hAnsi="Arial" w:cs="Arial"/>
          <w:sz w:val="22"/>
          <w:szCs w:val="22"/>
          <w:lang w:val="en-US" w:eastAsia="en-GB"/>
        </w:rPr>
      </w:pPr>
    </w:p>
    <w:p w:rsidR="00B67880" w:rsidRDefault="00B67880" w:rsidP="00450C0E">
      <w:pPr>
        <w:pStyle w:val="NoSpacing"/>
        <w:jc w:val="both"/>
        <w:rPr>
          <w:rFonts w:ascii="Arial" w:hAnsi="Arial" w:cs="Arial"/>
          <w:sz w:val="22"/>
          <w:szCs w:val="22"/>
          <w:lang w:val="en-US" w:eastAsia="en-GB"/>
        </w:rPr>
      </w:pPr>
      <w:r>
        <w:rPr>
          <w:rFonts w:ascii="Arial" w:hAnsi="Arial" w:cs="Arial"/>
          <w:sz w:val="22"/>
          <w:szCs w:val="22"/>
          <w:lang w:val="en-US" w:eastAsia="en-GB"/>
        </w:rPr>
        <w:t>We advance equality of opportunity by:</w:t>
      </w:r>
    </w:p>
    <w:p w:rsidR="00B67880" w:rsidRDefault="00B67880" w:rsidP="00450C0E">
      <w:pPr>
        <w:pStyle w:val="NoSpacing"/>
        <w:jc w:val="both"/>
        <w:rPr>
          <w:rFonts w:ascii="Arial" w:hAnsi="Arial" w:cs="Arial"/>
          <w:sz w:val="22"/>
          <w:szCs w:val="22"/>
          <w:lang w:val="en-US" w:eastAsia="en-GB"/>
        </w:rPr>
      </w:pPr>
    </w:p>
    <w:p w:rsidR="00B67880" w:rsidRDefault="00B67880" w:rsidP="00450C0E">
      <w:pPr>
        <w:pStyle w:val="NoSpacing"/>
        <w:numPr>
          <w:ilvl w:val="0"/>
          <w:numId w:val="7"/>
        </w:numPr>
        <w:jc w:val="both"/>
        <w:rPr>
          <w:rFonts w:ascii="Arial" w:hAnsi="Arial" w:cs="Arial"/>
          <w:sz w:val="22"/>
          <w:szCs w:val="22"/>
          <w:lang w:val="en-US" w:eastAsia="en-GB"/>
        </w:rPr>
      </w:pPr>
      <w:r>
        <w:rPr>
          <w:rFonts w:ascii="Arial" w:hAnsi="Arial" w:cs="Arial"/>
          <w:sz w:val="22"/>
          <w:szCs w:val="22"/>
          <w:lang w:val="en-US" w:eastAsia="en-GB"/>
        </w:rPr>
        <w:t>Using the information we gather to i</w:t>
      </w:r>
      <w:r w:rsidR="0042379E">
        <w:rPr>
          <w:rFonts w:ascii="Arial" w:hAnsi="Arial" w:cs="Arial"/>
          <w:sz w:val="22"/>
          <w:szCs w:val="22"/>
          <w:lang w:val="en-US" w:eastAsia="en-GB"/>
        </w:rPr>
        <w:t>dentify underachieving groups or</w:t>
      </w:r>
      <w:r>
        <w:rPr>
          <w:rFonts w:ascii="Arial" w:hAnsi="Arial" w:cs="Arial"/>
          <w:sz w:val="22"/>
          <w:szCs w:val="22"/>
          <w:lang w:val="en-US" w:eastAsia="en-GB"/>
        </w:rPr>
        <w:t xml:space="preserve"> individuals</w:t>
      </w:r>
      <w:r w:rsidR="00AB21BE">
        <w:rPr>
          <w:rFonts w:ascii="Arial" w:hAnsi="Arial" w:cs="Arial"/>
          <w:sz w:val="22"/>
          <w:szCs w:val="22"/>
          <w:lang w:val="en-US" w:eastAsia="en-GB"/>
        </w:rPr>
        <w:t xml:space="preserve"> and plan targeted interventions</w:t>
      </w:r>
    </w:p>
    <w:p w:rsidR="00AB21BE" w:rsidRDefault="00AB21BE" w:rsidP="00450C0E">
      <w:pPr>
        <w:pStyle w:val="NoSpacing"/>
        <w:numPr>
          <w:ilvl w:val="0"/>
          <w:numId w:val="7"/>
        </w:numPr>
        <w:jc w:val="both"/>
        <w:rPr>
          <w:rFonts w:ascii="Arial" w:hAnsi="Arial" w:cs="Arial"/>
          <w:sz w:val="22"/>
          <w:szCs w:val="22"/>
          <w:lang w:val="en-US" w:eastAsia="en-GB"/>
        </w:rPr>
      </w:pPr>
      <w:r>
        <w:rPr>
          <w:rFonts w:ascii="Arial" w:hAnsi="Arial" w:cs="Arial"/>
          <w:sz w:val="22"/>
          <w:szCs w:val="22"/>
          <w:lang w:val="en-US" w:eastAsia="en-GB"/>
        </w:rPr>
        <w:t xml:space="preserve">Taking on board the views of parents and </w:t>
      </w:r>
      <w:proofErr w:type="spellStart"/>
      <w:r>
        <w:rPr>
          <w:rFonts w:ascii="Arial" w:hAnsi="Arial" w:cs="Arial"/>
          <w:sz w:val="22"/>
          <w:szCs w:val="22"/>
          <w:lang w:val="en-US" w:eastAsia="en-GB"/>
        </w:rPr>
        <w:t>carers</w:t>
      </w:r>
      <w:proofErr w:type="spellEnd"/>
    </w:p>
    <w:p w:rsidR="00AB21BE" w:rsidRDefault="00AB21BE" w:rsidP="00450C0E">
      <w:pPr>
        <w:pStyle w:val="NoSpacing"/>
        <w:numPr>
          <w:ilvl w:val="0"/>
          <w:numId w:val="7"/>
        </w:numPr>
        <w:jc w:val="both"/>
        <w:rPr>
          <w:rFonts w:ascii="Arial" w:hAnsi="Arial" w:cs="Arial"/>
          <w:sz w:val="22"/>
          <w:szCs w:val="22"/>
          <w:lang w:val="en-US" w:eastAsia="en-GB"/>
        </w:rPr>
      </w:pPr>
      <w:r>
        <w:rPr>
          <w:rFonts w:ascii="Arial" w:hAnsi="Arial" w:cs="Arial"/>
          <w:sz w:val="22"/>
          <w:szCs w:val="22"/>
          <w:lang w:val="en-US" w:eastAsia="en-GB"/>
        </w:rPr>
        <w:t>Listening to pupils</w:t>
      </w:r>
    </w:p>
    <w:p w:rsidR="00AB21BE" w:rsidRDefault="00AB21BE" w:rsidP="00450C0E">
      <w:pPr>
        <w:pStyle w:val="NoSpacing"/>
        <w:jc w:val="both"/>
        <w:rPr>
          <w:rFonts w:ascii="Arial" w:hAnsi="Arial" w:cs="Arial"/>
          <w:sz w:val="22"/>
          <w:szCs w:val="22"/>
          <w:lang w:val="en-US" w:eastAsia="en-GB"/>
        </w:rPr>
      </w:pPr>
    </w:p>
    <w:p w:rsidR="00AB21BE" w:rsidRDefault="00AB21BE" w:rsidP="00450C0E">
      <w:pPr>
        <w:pStyle w:val="NoSpacing"/>
        <w:jc w:val="both"/>
        <w:rPr>
          <w:rFonts w:ascii="Arial" w:hAnsi="Arial" w:cs="Arial"/>
          <w:sz w:val="22"/>
          <w:szCs w:val="22"/>
          <w:lang w:val="en-US" w:eastAsia="en-GB"/>
        </w:rPr>
      </w:pPr>
      <w:r>
        <w:rPr>
          <w:rFonts w:ascii="Arial" w:hAnsi="Arial" w:cs="Arial"/>
          <w:sz w:val="22"/>
          <w:szCs w:val="22"/>
          <w:lang w:val="en-US" w:eastAsia="en-GB"/>
        </w:rPr>
        <w:t>We foster good relations by:</w:t>
      </w:r>
    </w:p>
    <w:p w:rsidR="00AB21BE" w:rsidRDefault="00AB21BE" w:rsidP="00450C0E">
      <w:pPr>
        <w:pStyle w:val="NoSpacing"/>
        <w:jc w:val="both"/>
        <w:rPr>
          <w:rFonts w:ascii="Arial" w:hAnsi="Arial" w:cs="Arial"/>
          <w:sz w:val="22"/>
          <w:szCs w:val="22"/>
          <w:lang w:val="en-US" w:eastAsia="en-GB"/>
        </w:rPr>
      </w:pPr>
    </w:p>
    <w:p w:rsidR="00AB21BE" w:rsidRDefault="00AB21BE" w:rsidP="00450C0E">
      <w:pPr>
        <w:pStyle w:val="NoSpacing"/>
        <w:numPr>
          <w:ilvl w:val="0"/>
          <w:numId w:val="8"/>
        </w:numPr>
        <w:jc w:val="both"/>
        <w:rPr>
          <w:rFonts w:ascii="Arial" w:hAnsi="Arial" w:cs="Arial"/>
          <w:sz w:val="22"/>
          <w:szCs w:val="22"/>
          <w:lang w:val="en-US" w:eastAsia="en-GB"/>
        </w:rPr>
      </w:pPr>
      <w:r>
        <w:rPr>
          <w:rFonts w:ascii="Arial" w:hAnsi="Arial" w:cs="Arial"/>
          <w:sz w:val="22"/>
          <w:szCs w:val="22"/>
          <w:lang w:val="en-US" w:eastAsia="en-GB"/>
        </w:rPr>
        <w:t xml:space="preserve">Being a visible presence to all parents and </w:t>
      </w:r>
      <w:proofErr w:type="spellStart"/>
      <w:r>
        <w:rPr>
          <w:rFonts w:ascii="Arial" w:hAnsi="Arial" w:cs="Arial"/>
          <w:sz w:val="22"/>
          <w:szCs w:val="22"/>
          <w:lang w:val="en-US" w:eastAsia="en-GB"/>
        </w:rPr>
        <w:t>carers</w:t>
      </w:r>
      <w:proofErr w:type="spellEnd"/>
    </w:p>
    <w:p w:rsidR="00672D46" w:rsidRDefault="00AB21BE" w:rsidP="00450C0E">
      <w:pPr>
        <w:pStyle w:val="NoSpacing"/>
        <w:numPr>
          <w:ilvl w:val="0"/>
          <w:numId w:val="8"/>
        </w:numPr>
        <w:jc w:val="both"/>
        <w:rPr>
          <w:rFonts w:ascii="Arial" w:hAnsi="Arial" w:cs="Arial"/>
          <w:sz w:val="22"/>
          <w:szCs w:val="22"/>
          <w:lang w:val="en-US" w:eastAsia="en-GB"/>
        </w:rPr>
      </w:pPr>
      <w:r w:rsidRPr="00AB21BE">
        <w:rPr>
          <w:rFonts w:ascii="Arial" w:hAnsi="Arial" w:cs="Arial"/>
          <w:sz w:val="22"/>
          <w:szCs w:val="22"/>
          <w:lang w:val="en-US" w:eastAsia="en-GB"/>
        </w:rPr>
        <w:t xml:space="preserve">Involvement in the community beyond our school </w:t>
      </w:r>
      <w:r>
        <w:rPr>
          <w:rFonts w:ascii="Arial" w:hAnsi="Arial" w:cs="Arial"/>
          <w:sz w:val="22"/>
          <w:szCs w:val="22"/>
          <w:lang w:val="en-US" w:eastAsia="en-GB"/>
        </w:rPr>
        <w:t>gates, including the parish</w:t>
      </w:r>
    </w:p>
    <w:p w:rsidR="00AB21BE" w:rsidRDefault="00AB21BE" w:rsidP="00450C0E">
      <w:pPr>
        <w:pStyle w:val="NoSpacing"/>
        <w:numPr>
          <w:ilvl w:val="0"/>
          <w:numId w:val="8"/>
        </w:numPr>
        <w:jc w:val="both"/>
        <w:rPr>
          <w:rFonts w:ascii="Arial" w:hAnsi="Arial" w:cs="Arial"/>
          <w:sz w:val="22"/>
          <w:szCs w:val="22"/>
          <w:lang w:val="en-US" w:eastAsia="en-GB"/>
        </w:rPr>
      </w:pPr>
      <w:r>
        <w:rPr>
          <w:rFonts w:ascii="Arial" w:hAnsi="Arial" w:cs="Arial"/>
          <w:sz w:val="22"/>
          <w:szCs w:val="22"/>
          <w:lang w:val="en-US" w:eastAsia="en-GB"/>
        </w:rPr>
        <w:t>Ensuring that equality and diversity are embedded in the curriculum</w:t>
      </w:r>
    </w:p>
    <w:p w:rsidR="00AB21BE" w:rsidRDefault="00AB21BE" w:rsidP="00450C0E">
      <w:pPr>
        <w:pStyle w:val="NoSpacing"/>
        <w:jc w:val="both"/>
        <w:rPr>
          <w:rFonts w:ascii="Arial" w:hAnsi="Arial" w:cs="Arial"/>
          <w:sz w:val="22"/>
          <w:szCs w:val="22"/>
          <w:lang w:val="en-US" w:eastAsia="en-GB"/>
        </w:rPr>
      </w:pPr>
    </w:p>
    <w:p w:rsidR="00AB21BE" w:rsidRDefault="00AB21BE" w:rsidP="00450C0E">
      <w:pPr>
        <w:pStyle w:val="NoSpacing"/>
        <w:jc w:val="both"/>
        <w:rPr>
          <w:rFonts w:ascii="Arial" w:hAnsi="Arial" w:cs="Arial"/>
          <w:sz w:val="22"/>
          <w:szCs w:val="22"/>
          <w:lang w:val="en-US" w:eastAsia="en-GB"/>
        </w:rPr>
      </w:pPr>
    </w:p>
    <w:p w:rsidR="00AB21BE" w:rsidRDefault="00AB21BE" w:rsidP="00450C0E">
      <w:pPr>
        <w:pStyle w:val="NoSpacing"/>
        <w:jc w:val="both"/>
        <w:rPr>
          <w:rFonts w:ascii="Arial" w:hAnsi="Arial" w:cs="Arial"/>
          <w:b/>
          <w:sz w:val="28"/>
          <w:szCs w:val="28"/>
          <w:lang w:val="en-US" w:eastAsia="en-GB"/>
        </w:rPr>
      </w:pPr>
      <w:r w:rsidRPr="00AB21BE">
        <w:rPr>
          <w:rFonts w:ascii="Arial" w:hAnsi="Arial" w:cs="Arial"/>
          <w:b/>
          <w:sz w:val="28"/>
          <w:szCs w:val="28"/>
          <w:lang w:val="en-US" w:eastAsia="en-GB"/>
        </w:rPr>
        <w:t>Equality Objectives:</w:t>
      </w:r>
    </w:p>
    <w:p w:rsidR="00AB21BE" w:rsidRDefault="00AB21BE" w:rsidP="00450C0E">
      <w:pPr>
        <w:pStyle w:val="NoSpacing"/>
        <w:jc w:val="both"/>
        <w:rPr>
          <w:rFonts w:ascii="Arial" w:hAnsi="Arial" w:cs="Arial"/>
          <w:b/>
          <w:sz w:val="28"/>
          <w:szCs w:val="28"/>
          <w:lang w:val="en-US" w:eastAsia="en-GB"/>
        </w:rPr>
      </w:pPr>
    </w:p>
    <w:p w:rsidR="00AB21BE" w:rsidRPr="00450C0E" w:rsidRDefault="00AB21BE" w:rsidP="00450C0E">
      <w:pPr>
        <w:pStyle w:val="NoSpacing"/>
        <w:numPr>
          <w:ilvl w:val="0"/>
          <w:numId w:val="9"/>
        </w:numPr>
        <w:jc w:val="both"/>
        <w:rPr>
          <w:rFonts w:ascii="Arial" w:hAnsi="Arial" w:cs="Arial"/>
          <w:sz w:val="22"/>
          <w:szCs w:val="22"/>
          <w:lang w:val="en-US" w:eastAsia="en-GB"/>
        </w:rPr>
      </w:pPr>
      <w:r w:rsidRPr="00450C0E">
        <w:rPr>
          <w:rFonts w:ascii="Arial" w:hAnsi="Arial" w:cs="Arial"/>
          <w:sz w:val="22"/>
          <w:szCs w:val="22"/>
          <w:lang w:val="en-US" w:eastAsia="en-GB"/>
        </w:rPr>
        <w:lastRenderedPageBreak/>
        <w:t xml:space="preserve">To narrow the attainment gap in reading, writing and </w:t>
      </w:r>
      <w:proofErr w:type="spellStart"/>
      <w:r w:rsidRPr="00450C0E">
        <w:rPr>
          <w:rFonts w:ascii="Arial" w:hAnsi="Arial" w:cs="Arial"/>
          <w:sz w:val="22"/>
          <w:szCs w:val="22"/>
          <w:lang w:val="en-US" w:eastAsia="en-GB"/>
        </w:rPr>
        <w:t>maths</w:t>
      </w:r>
      <w:proofErr w:type="spellEnd"/>
      <w:r w:rsidRPr="00450C0E">
        <w:rPr>
          <w:rFonts w:ascii="Arial" w:hAnsi="Arial" w:cs="Arial"/>
          <w:sz w:val="22"/>
          <w:szCs w:val="22"/>
          <w:lang w:val="en-US" w:eastAsia="en-GB"/>
        </w:rPr>
        <w:t xml:space="preserve"> between disadvantaged pupils and their peers</w:t>
      </w:r>
    </w:p>
    <w:p w:rsidR="00AB21BE" w:rsidRDefault="00AB21BE" w:rsidP="00450C0E">
      <w:pPr>
        <w:pStyle w:val="NoSpacing"/>
        <w:numPr>
          <w:ilvl w:val="0"/>
          <w:numId w:val="9"/>
        </w:numPr>
        <w:jc w:val="both"/>
        <w:rPr>
          <w:rFonts w:ascii="Arial" w:hAnsi="Arial" w:cs="Arial"/>
          <w:sz w:val="22"/>
          <w:szCs w:val="22"/>
          <w:lang w:val="en-US" w:eastAsia="en-GB"/>
        </w:rPr>
      </w:pPr>
      <w:r w:rsidRPr="00450C0E">
        <w:rPr>
          <w:rFonts w:ascii="Arial" w:hAnsi="Arial" w:cs="Arial"/>
          <w:sz w:val="22"/>
          <w:szCs w:val="22"/>
          <w:lang w:val="en-US" w:eastAsia="en-GB"/>
        </w:rPr>
        <w:t>To support pupils for whom English is an additional language, particularly those who are International New Arrivals at an early stage of English acquisition, through the provision of daily high quality intervention</w:t>
      </w:r>
    </w:p>
    <w:p w:rsidR="00450C0E" w:rsidRDefault="00450C0E" w:rsidP="00450C0E">
      <w:pPr>
        <w:pStyle w:val="NoSpacing"/>
        <w:jc w:val="both"/>
        <w:rPr>
          <w:rFonts w:ascii="Arial" w:hAnsi="Arial" w:cs="Arial"/>
          <w:sz w:val="22"/>
          <w:szCs w:val="22"/>
          <w:lang w:val="en-US" w:eastAsia="en-GB"/>
        </w:rPr>
      </w:pPr>
    </w:p>
    <w:p w:rsidR="00450C0E" w:rsidRDefault="00450C0E" w:rsidP="00450C0E">
      <w:pPr>
        <w:pStyle w:val="NoSpacing"/>
        <w:jc w:val="both"/>
        <w:rPr>
          <w:rFonts w:ascii="Arial" w:hAnsi="Arial" w:cs="Arial"/>
          <w:sz w:val="22"/>
          <w:szCs w:val="22"/>
          <w:lang w:val="en-US" w:eastAsia="en-GB"/>
        </w:rPr>
      </w:pPr>
    </w:p>
    <w:p w:rsidR="00C778ED" w:rsidRDefault="00C778ED" w:rsidP="00450C0E">
      <w:pPr>
        <w:pStyle w:val="NoSpacing"/>
        <w:jc w:val="both"/>
        <w:rPr>
          <w:rFonts w:ascii="Arial" w:hAnsi="Arial" w:cs="Arial"/>
          <w:sz w:val="22"/>
          <w:szCs w:val="22"/>
          <w:lang w:val="en-US" w:eastAsia="en-GB"/>
        </w:rPr>
      </w:pPr>
      <w:r>
        <w:rPr>
          <w:rFonts w:ascii="Arial" w:hAnsi="Arial" w:cs="Arial"/>
          <w:sz w:val="22"/>
          <w:szCs w:val="22"/>
          <w:lang w:val="en-US" w:eastAsia="en-GB"/>
        </w:rPr>
        <w:t>For further information, see also the following policies for:</w:t>
      </w:r>
    </w:p>
    <w:p w:rsidR="00C778ED" w:rsidRDefault="00C778ED" w:rsidP="00450C0E">
      <w:pPr>
        <w:pStyle w:val="NoSpacing"/>
        <w:jc w:val="both"/>
        <w:rPr>
          <w:rFonts w:ascii="Arial" w:hAnsi="Arial" w:cs="Arial"/>
          <w:sz w:val="22"/>
          <w:szCs w:val="22"/>
          <w:lang w:val="en-US" w:eastAsia="en-GB"/>
        </w:rPr>
      </w:pPr>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Equality</w:t>
      </w:r>
    </w:p>
    <w:p w:rsidR="00C778ED" w:rsidRDefault="00C778ED" w:rsidP="00C778ED">
      <w:pPr>
        <w:pStyle w:val="NoSpacing"/>
        <w:numPr>
          <w:ilvl w:val="0"/>
          <w:numId w:val="17"/>
        </w:numPr>
        <w:jc w:val="both"/>
        <w:rPr>
          <w:rFonts w:ascii="Arial" w:hAnsi="Arial" w:cs="Arial"/>
          <w:sz w:val="22"/>
          <w:szCs w:val="22"/>
          <w:lang w:val="en-US" w:eastAsia="en-GB"/>
        </w:rPr>
      </w:pPr>
      <w:proofErr w:type="spellStart"/>
      <w:r>
        <w:rPr>
          <w:rFonts w:ascii="Arial" w:hAnsi="Arial" w:cs="Arial"/>
          <w:sz w:val="22"/>
          <w:szCs w:val="22"/>
          <w:lang w:val="en-US" w:eastAsia="en-GB"/>
        </w:rPr>
        <w:t>Behaviour</w:t>
      </w:r>
      <w:proofErr w:type="spellEnd"/>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Anti-Bullying</w:t>
      </w:r>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SEND</w:t>
      </w:r>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Transgender</w:t>
      </w:r>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Looked After Children</w:t>
      </w:r>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Disability Equality Scheme &amp; Accessibility Plan</w:t>
      </w:r>
    </w:p>
    <w:p w:rsidR="00C778ED" w:rsidRDefault="00C778ED" w:rsidP="00C778ED">
      <w:pPr>
        <w:pStyle w:val="NoSpacing"/>
        <w:numPr>
          <w:ilvl w:val="0"/>
          <w:numId w:val="17"/>
        </w:numPr>
        <w:jc w:val="both"/>
        <w:rPr>
          <w:rFonts w:ascii="Arial" w:hAnsi="Arial" w:cs="Arial"/>
          <w:sz w:val="22"/>
          <w:szCs w:val="22"/>
          <w:lang w:val="en-US" w:eastAsia="en-GB"/>
        </w:rPr>
      </w:pPr>
      <w:r>
        <w:rPr>
          <w:rFonts w:ascii="Arial" w:hAnsi="Arial" w:cs="Arial"/>
          <w:sz w:val="22"/>
          <w:szCs w:val="22"/>
          <w:lang w:val="en-US" w:eastAsia="en-GB"/>
        </w:rPr>
        <w:t>Children with Medical Conditions</w:t>
      </w:r>
    </w:p>
    <w:p w:rsidR="00615FE2" w:rsidRDefault="005F49AD" w:rsidP="00450C0E">
      <w:pPr>
        <w:pStyle w:val="NoSpacing"/>
        <w:jc w:val="both"/>
        <w:rPr>
          <w:rFonts w:ascii="Arial" w:hAnsi="Arial" w:cs="Arial"/>
          <w:sz w:val="22"/>
          <w:szCs w:val="22"/>
        </w:rPr>
      </w:pPr>
    </w:p>
    <w:p w:rsidR="00450C0E" w:rsidRPr="005F49AD" w:rsidRDefault="005F49AD" w:rsidP="00450C0E">
      <w:pPr>
        <w:pStyle w:val="NoSpacing"/>
        <w:jc w:val="both"/>
        <w:rPr>
          <w:rFonts w:ascii="Arial" w:hAnsi="Arial" w:cs="Arial"/>
          <w:b/>
          <w:sz w:val="22"/>
          <w:szCs w:val="22"/>
        </w:rPr>
      </w:pPr>
      <w:r w:rsidRPr="005F49AD">
        <w:rPr>
          <w:rFonts w:ascii="Arial" w:hAnsi="Arial" w:cs="Arial"/>
          <w:b/>
          <w:sz w:val="22"/>
          <w:szCs w:val="22"/>
        </w:rPr>
        <w:t>Reviewed October 2023</w:t>
      </w:r>
    </w:p>
    <w:p w:rsidR="00450C0E" w:rsidRPr="005F49AD" w:rsidRDefault="00450C0E" w:rsidP="00450C0E">
      <w:pPr>
        <w:pStyle w:val="NoSpacing"/>
        <w:jc w:val="both"/>
        <w:rPr>
          <w:rFonts w:ascii="Arial" w:hAnsi="Arial" w:cs="Arial"/>
          <w:b/>
          <w:sz w:val="22"/>
          <w:szCs w:val="22"/>
        </w:rPr>
      </w:pPr>
      <w:bookmarkStart w:id="0" w:name="_GoBack"/>
      <w:bookmarkEnd w:id="0"/>
    </w:p>
    <w:sectPr w:rsidR="00450C0E" w:rsidRPr="005F49AD" w:rsidSect="00672D4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20" w:rsidRDefault="00963820" w:rsidP="00963820">
      <w:r>
        <w:separator/>
      </w:r>
    </w:p>
  </w:endnote>
  <w:endnote w:type="continuationSeparator" w:id="0">
    <w:p w:rsidR="00963820" w:rsidRDefault="00963820" w:rsidP="0096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21156"/>
      <w:docPartObj>
        <w:docPartGallery w:val="Page Numbers (Bottom of Page)"/>
        <w:docPartUnique/>
      </w:docPartObj>
    </w:sdtPr>
    <w:sdtEndPr>
      <w:rPr>
        <w:noProof/>
      </w:rPr>
    </w:sdtEndPr>
    <w:sdtContent>
      <w:p w:rsidR="00963820" w:rsidRDefault="00963820">
        <w:pPr>
          <w:pStyle w:val="Footer"/>
          <w:jc w:val="center"/>
        </w:pPr>
        <w:r>
          <w:fldChar w:fldCharType="begin"/>
        </w:r>
        <w:r>
          <w:instrText xml:space="preserve"> PAGE   \* MERGEFORMAT </w:instrText>
        </w:r>
        <w:r>
          <w:fldChar w:fldCharType="separate"/>
        </w:r>
        <w:r w:rsidR="005F49AD">
          <w:rPr>
            <w:noProof/>
          </w:rPr>
          <w:t>2</w:t>
        </w:r>
        <w:r>
          <w:rPr>
            <w:noProof/>
          </w:rPr>
          <w:fldChar w:fldCharType="end"/>
        </w:r>
      </w:p>
    </w:sdtContent>
  </w:sdt>
  <w:p w:rsidR="00963820" w:rsidRDefault="0096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20" w:rsidRDefault="00963820" w:rsidP="00963820">
      <w:r>
        <w:separator/>
      </w:r>
    </w:p>
  </w:footnote>
  <w:footnote w:type="continuationSeparator" w:id="0">
    <w:p w:rsidR="00963820" w:rsidRDefault="00963820" w:rsidP="0096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740"/>
    <w:multiLevelType w:val="hybridMultilevel"/>
    <w:tmpl w:val="40DE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4EF7"/>
    <w:multiLevelType w:val="hybridMultilevel"/>
    <w:tmpl w:val="2EC0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35F0"/>
    <w:multiLevelType w:val="hybridMultilevel"/>
    <w:tmpl w:val="05A2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FD54DF"/>
    <w:multiLevelType w:val="hybridMultilevel"/>
    <w:tmpl w:val="8AE62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2D1B50"/>
    <w:multiLevelType w:val="hybridMultilevel"/>
    <w:tmpl w:val="136E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F0198"/>
    <w:multiLevelType w:val="hybridMultilevel"/>
    <w:tmpl w:val="7FE6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6668F"/>
    <w:multiLevelType w:val="hybridMultilevel"/>
    <w:tmpl w:val="89F6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F6155"/>
    <w:multiLevelType w:val="hybridMultilevel"/>
    <w:tmpl w:val="7C3A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044F1"/>
    <w:multiLevelType w:val="hybridMultilevel"/>
    <w:tmpl w:val="4E7A0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ED6477"/>
    <w:multiLevelType w:val="hybridMultilevel"/>
    <w:tmpl w:val="F328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8AB"/>
    <w:multiLevelType w:val="hybridMultilevel"/>
    <w:tmpl w:val="30E2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4224B"/>
    <w:multiLevelType w:val="hybridMultilevel"/>
    <w:tmpl w:val="B412ADD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54EC3646"/>
    <w:multiLevelType w:val="hybridMultilevel"/>
    <w:tmpl w:val="A30A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F38D7"/>
    <w:multiLevelType w:val="hybridMultilevel"/>
    <w:tmpl w:val="B69AA1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5C15DA6"/>
    <w:multiLevelType w:val="hybridMultilevel"/>
    <w:tmpl w:val="FBC41A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954704"/>
    <w:multiLevelType w:val="hybridMultilevel"/>
    <w:tmpl w:val="6920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B1D55"/>
    <w:multiLevelType w:val="hybridMultilevel"/>
    <w:tmpl w:val="F4D8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9"/>
  </w:num>
  <w:num w:numId="5">
    <w:abstractNumId w:val="15"/>
  </w:num>
  <w:num w:numId="6">
    <w:abstractNumId w:val="7"/>
  </w:num>
  <w:num w:numId="7">
    <w:abstractNumId w:val="1"/>
  </w:num>
  <w:num w:numId="8">
    <w:abstractNumId w:val="6"/>
  </w:num>
  <w:num w:numId="9">
    <w:abstractNumId w:val="10"/>
  </w:num>
  <w:num w:numId="10">
    <w:abstractNumId w:val="14"/>
  </w:num>
  <w:num w:numId="11">
    <w:abstractNumId w:val="13"/>
  </w:num>
  <w:num w:numId="12">
    <w:abstractNumId w:val="8"/>
  </w:num>
  <w:num w:numId="13">
    <w:abstractNumId w:val="12"/>
  </w:num>
  <w:num w:numId="14">
    <w:abstractNumId w:val="16"/>
  </w:num>
  <w:num w:numId="15">
    <w:abstractNumId w:val="3"/>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46"/>
    <w:rsid w:val="003F55C5"/>
    <w:rsid w:val="0042090F"/>
    <w:rsid w:val="0042379E"/>
    <w:rsid w:val="00450C0E"/>
    <w:rsid w:val="005F49AD"/>
    <w:rsid w:val="00672D46"/>
    <w:rsid w:val="008156CC"/>
    <w:rsid w:val="00900BA0"/>
    <w:rsid w:val="00963820"/>
    <w:rsid w:val="00A76473"/>
    <w:rsid w:val="00AB21BE"/>
    <w:rsid w:val="00B67880"/>
    <w:rsid w:val="00C778ED"/>
    <w:rsid w:val="00CF4A55"/>
    <w:rsid w:val="00D6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6C75"/>
  <w15:chartTrackingRefBased/>
  <w15:docId w15:val="{ABEF9C66-A357-4C5E-8D3E-6A210A4A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D46"/>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450C0E"/>
    <w:pPr>
      <w:ind w:left="360"/>
    </w:pPr>
  </w:style>
  <w:style w:type="character" w:customStyle="1" w:styleId="BodyTextIndent2Char">
    <w:name w:val="Body Text Indent 2 Char"/>
    <w:basedOn w:val="DefaultParagraphFont"/>
    <w:link w:val="BodyTextIndent2"/>
    <w:rsid w:val="00450C0E"/>
    <w:rPr>
      <w:rFonts w:ascii="Times New Roman" w:eastAsia="Times New Roman" w:hAnsi="Times New Roman" w:cs="Times New Roman"/>
      <w:sz w:val="24"/>
      <w:szCs w:val="24"/>
    </w:rPr>
  </w:style>
  <w:style w:type="paragraph" w:styleId="ListBullet">
    <w:name w:val="List Bullet"/>
    <w:basedOn w:val="Normal"/>
    <w:autoRedefine/>
    <w:rsid w:val="00450C0E"/>
    <w:rPr>
      <w:b/>
    </w:rPr>
  </w:style>
  <w:style w:type="paragraph" w:customStyle="1" w:styleId="Default">
    <w:name w:val="Default"/>
    <w:rsid w:val="00450C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963820"/>
    <w:pPr>
      <w:tabs>
        <w:tab w:val="center" w:pos="4513"/>
        <w:tab w:val="right" w:pos="9026"/>
      </w:tabs>
    </w:pPr>
  </w:style>
  <w:style w:type="character" w:customStyle="1" w:styleId="HeaderChar">
    <w:name w:val="Header Char"/>
    <w:basedOn w:val="DefaultParagraphFont"/>
    <w:link w:val="Header"/>
    <w:uiPriority w:val="99"/>
    <w:rsid w:val="009638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820"/>
    <w:pPr>
      <w:tabs>
        <w:tab w:val="center" w:pos="4513"/>
        <w:tab w:val="right" w:pos="9026"/>
      </w:tabs>
    </w:pPr>
  </w:style>
  <w:style w:type="character" w:customStyle="1" w:styleId="FooterChar">
    <w:name w:val="Footer Char"/>
    <w:basedOn w:val="DefaultParagraphFont"/>
    <w:link w:val="Footer"/>
    <w:uiPriority w:val="99"/>
    <w:rsid w:val="009638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Messham</dc:creator>
  <cp:keywords/>
  <dc:description/>
  <cp:lastModifiedBy>Mandy Messham</cp:lastModifiedBy>
  <cp:revision>6</cp:revision>
  <dcterms:created xsi:type="dcterms:W3CDTF">2020-11-17T08:03:00Z</dcterms:created>
  <dcterms:modified xsi:type="dcterms:W3CDTF">2023-10-20T14:33:00Z</dcterms:modified>
</cp:coreProperties>
</file>